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02" w:rsidRPr="00301402" w:rsidRDefault="00301402" w:rsidP="00301402">
      <w:pPr>
        <w:shd w:val="clear" w:color="auto" w:fill="FFFFFF"/>
        <w:spacing w:before="180" w:after="180" w:line="360" w:lineRule="atLeast"/>
        <w:outlineLvl w:val="1"/>
        <w:rPr>
          <w:rFonts w:ascii="Arial" w:eastAsia="Times New Roman" w:hAnsi="Arial" w:cs="Arial"/>
          <w:b/>
          <w:bCs/>
          <w:color w:val="333333"/>
          <w:sz w:val="33"/>
          <w:szCs w:val="33"/>
          <w:lang w:eastAsia="ru-RU"/>
        </w:rPr>
      </w:pPr>
      <w:r w:rsidRPr="00301402">
        <w:rPr>
          <w:rFonts w:ascii="Arial" w:eastAsia="Times New Roman" w:hAnsi="Arial" w:cs="Arial"/>
          <w:b/>
          <w:bCs/>
          <w:color w:val="333333"/>
          <w:sz w:val="33"/>
          <w:szCs w:val="33"/>
          <w:lang w:eastAsia="ru-RU"/>
        </w:rPr>
        <w:t xml:space="preserve">Отчет по результатам </w:t>
      </w:r>
      <w:proofErr w:type="spellStart"/>
      <w:r w:rsidRPr="00301402">
        <w:rPr>
          <w:rFonts w:ascii="Arial" w:eastAsia="Times New Roman" w:hAnsi="Arial" w:cs="Arial"/>
          <w:b/>
          <w:bCs/>
          <w:color w:val="333333"/>
          <w:sz w:val="33"/>
          <w:szCs w:val="33"/>
          <w:lang w:eastAsia="ru-RU"/>
        </w:rPr>
        <w:t>самообследования</w:t>
      </w:r>
      <w:proofErr w:type="spellEnd"/>
      <w:r w:rsidRPr="00301402">
        <w:rPr>
          <w:rFonts w:ascii="Arial" w:eastAsia="Times New Roman" w:hAnsi="Arial" w:cs="Arial"/>
          <w:b/>
          <w:bCs/>
          <w:color w:val="333333"/>
          <w:sz w:val="33"/>
          <w:szCs w:val="33"/>
          <w:lang w:eastAsia="ru-RU"/>
        </w:rPr>
        <w:t xml:space="preserve"> за 2017-2018 учебный год</w:t>
      </w:r>
    </w:p>
    <w:p w:rsidR="00301402" w:rsidRPr="00301402" w:rsidRDefault="00301402" w:rsidP="00301402">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Отчет по результатам </w:t>
      </w:r>
      <w:proofErr w:type="spellStart"/>
      <w:r w:rsidRPr="00301402">
        <w:rPr>
          <w:rFonts w:ascii="Times New Roman" w:eastAsia="Times New Roman" w:hAnsi="Times New Roman" w:cs="Times New Roman"/>
          <w:b/>
          <w:bCs/>
          <w:color w:val="333333"/>
          <w:sz w:val="27"/>
          <w:szCs w:val="27"/>
          <w:lang w:eastAsia="ru-RU"/>
        </w:rPr>
        <w:t>самообследования</w:t>
      </w:r>
      <w:proofErr w:type="spellEnd"/>
      <w:r w:rsidRPr="00301402">
        <w:rPr>
          <w:rFonts w:ascii="Times New Roman" w:eastAsia="Times New Roman" w:hAnsi="Times New Roman" w:cs="Times New Roman"/>
          <w:b/>
          <w:bCs/>
          <w:color w:val="333333"/>
          <w:sz w:val="27"/>
          <w:szCs w:val="27"/>
          <w:lang w:eastAsia="ru-RU"/>
        </w:rPr>
        <w:t xml:space="preserve"> деятельности</w:t>
      </w:r>
    </w:p>
    <w:p w:rsidR="00301402" w:rsidRPr="00301402" w:rsidRDefault="00301402" w:rsidP="00301402">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МБДОУ «Детский сад </w:t>
      </w:r>
      <w:r>
        <w:rPr>
          <w:rFonts w:ascii="Times New Roman" w:eastAsia="Times New Roman" w:hAnsi="Times New Roman" w:cs="Times New Roman"/>
          <w:b/>
          <w:bCs/>
          <w:color w:val="333333"/>
          <w:sz w:val="27"/>
          <w:szCs w:val="27"/>
          <w:lang w:eastAsia="ru-RU"/>
        </w:rPr>
        <w:t xml:space="preserve">№29 </w:t>
      </w:r>
      <w:r w:rsidRPr="00301402">
        <w:rPr>
          <w:rFonts w:ascii="Times New Roman" w:eastAsia="Times New Roman" w:hAnsi="Times New Roman" w:cs="Times New Roman"/>
          <w:b/>
          <w:bCs/>
          <w:color w:val="333333"/>
          <w:sz w:val="27"/>
          <w:szCs w:val="27"/>
          <w:lang w:eastAsia="ru-RU"/>
        </w:rPr>
        <w:t>«</w:t>
      </w:r>
      <w:r>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за2017-18 учебный год</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proofErr w:type="gramStart"/>
      <w:r w:rsidRPr="00301402">
        <w:rPr>
          <w:rFonts w:ascii="Times New Roman" w:eastAsia="Times New Roman" w:hAnsi="Times New Roman" w:cs="Times New Roman"/>
          <w:b/>
          <w:bCs/>
          <w:color w:val="333333"/>
          <w:sz w:val="27"/>
          <w:szCs w:val="27"/>
          <w:lang w:eastAsia="ru-RU"/>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301402">
        <w:rPr>
          <w:rFonts w:ascii="Times New Roman" w:eastAsia="Times New Roman" w:hAnsi="Times New Roman" w:cs="Times New Roman"/>
          <w:b/>
          <w:bCs/>
          <w:color w:val="333333"/>
          <w:sz w:val="27"/>
          <w:szCs w:val="27"/>
          <w:lang w:eastAsia="ru-RU"/>
        </w:rPr>
        <w:t>самообследования</w:t>
      </w:r>
      <w:proofErr w:type="spellEnd"/>
      <w:r w:rsidRPr="00301402">
        <w:rPr>
          <w:rFonts w:ascii="Times New Roman" w:eastAsia="Times New Roman" w:hAnsi="Times New Roman" w:cs="Times New Roman"/>
          <w:b/>
          <w:bCs/>
          <w:color w:val="333333"/>
          <w:sz w:val="27"/>
          <w:szCs w:val="27"/>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301402">
        <w:rPr>
          <w:rFonts w:ascii="Times New Roman" w:eastAsia="Times New Roman" w:hAnsi="Times New Roman" w:cs="Times New Roman"/>
          <w:b/>
          <w:bCs/>
          <w:color w:val="333333"/>
          <w:sz w:val="27"/>
          <w:szCs w:val="27"/>
          <w:lang w:eastAsia="ru-RU"/>
        </w:rPr>
        <w:t xml:space="preserve"> деятельности образовательной организации, подлежащей </w:t>
      </w:r>
      <w:proofErr w:type="spellStart"/>
      <w:r w:rsidRPr="00301402">
        <w:rPr>
          <w:rFonts w:ascii="Times New Roman" w:eastAsia="Times New Roman" w:hAnsi="Times New Roman" w:cs="Times New Roman"/>
          <w:b/>
          <w:bCs/>
          <w:color w:val="333333"/>
          <w:sz w:val="27"/>
          <w:szCs w:val="27"/>
          <w:lang w:eastAsia="ru-RU"/>
        </w:rPr>
        <w:t>самообследованию</w:t>
      </w:r>
      <w:proofErr w:type="spellEnd"/>
      <w:r w:rsidRPr="00301402">
        <w:rPr>
          <w:rFonts w:ascii="Times New Roman" w:eastAsia="Times New Roman" w:hAnsi="Times New Roman" w:cs="Times New Roman"/>
          <w:b/>
          <w:bCs/>
          <w:color w:val="333333"/>
          <w:sz w:val="27"/>
          <w:szCs w:val="27"/>
          <w:lang w:eastAsia="ru-RU"/>
        </w:rPr>
        <w:t>» в МБДОУ «Детский сад</w:t>
      </w:r>
      <w:r>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xml:space="preserve">» проведено </w:t>
      </w:r>
      <w:proofErr w:type="spellStart"/>
      <w:r w:rsidRPr="00301402">
        <w:rPr>
          <w:rFonts w:ascii="Times New Roman" w:eastAsia="Times New Roman" w:hAnsi="Times New Roman" w:cs="Times New Roman"/>
          <w:b/>
          <w:bCs/>
          <w:color w:val="333333"/>
          <w:sz w:val="27"/>
          <w:szCs w:val="27"/>
          <w:lang w:eastAsia="ru-RU"/>
        </w:rPr>
        <w:t>самообследование</w:t>
      </w:r>
      <w:proofErr w:type="spellEnd"/>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Цель </w:t>
      </w:r>
      <w:proofErr w:type="spellStart"/>
      <w:r w:rsidRPr="00301402">
        <w:rPr>
          <w:rFonts w:ascii="Times New Roman" w:eastAsia="Times New Roman" w:hAnsi="Times New Roman" w:cs="Times New Roman"/>
          <w:b/>
          <w:bCs/>
          <w:color w:val="333333"/>
          <w:sz w:val="27"/>
          <w:szCs w:val="27"/>
          <w:lang w:eastAsia="ru-RU"/>
        </w:rPr>
        <w:t>самообследования</w:t>
      </w:r>
      <w:proofErr w:type="spellEnd"/>
      <w:r w:rsidRPr="00301402">
        <w:rPr>
          <w:rFonts w:ascii="Times New Roman" w:eastAsia="Times New Roman" w:hAnsi="Times New Roman" w:cs="Times New Roman"/>
          <w:b/>
          <w:bCs/>
          <w:color w:val="333333"/>
          <w:sz w:val="27"/>
          <w:szCs w:val="27"/>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301402">
        <w:rPr>
          <w:rFonts w:ascii="Times New Roman" w:eastAsia="Times New Roman" w:hAnsi="Times New Roman" w:cs="Times New Roman"/>
          <w:b/>
          <w:bCs/>
          <w:color w:val="333333"/>
          <w:sz w:val="27"/>
          <w:szCs w:val="27"/>
          <w:lang w:eastAsia="ru-RU"/>
        </w:rPr>
        <w:t>самообследования</w:t>
      </w:r>
      <w:proofErr w:type="spellEnd"/>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Процедура </w:t>
      </w:r>
      <w:proofErr w:type="spellStart"/>
      <w:r w:rsidRPr="00301402">
        <w:rPr>
          <w:rFonts w:ascii="Times New Roman" w:eastAsia="Times New Roman" w:hAnsi="Times New Roman" w:cs="Times New Roman"/>
          <w:b/>
          <w:bCs/>
          <w:color w:val="333333"/>
          <w:sz w:val="27"/>
          <w:szCs w:val="27"/>
          <w:lang w:eastAsia="ru-RU"/>
        </w:rPr>
        <w:t>самообследования</w:t>
      </w:r>
      <w:proofErr w:type="spellEnd"/>
      <w:r w:rsidRPr="00301402">
        <w:rPr>
          <w:rFonts w:ascii="Times New Roman" w:eastAsia="Times New Roman" w:hAnsi="Times New Roman" w:cs="Times New Roman"/>
          <w:b/>
          <w:bCs/>
          <w:color w:val="333333"/>
          <w:sz w:val="27"/>
          <w:szCs w:val="27"/>
          <w:lang w:eastAsia="ru-RU"/>
        </w:rPr>
        <w:t xml:space="preserve"> проводилась по следующим этапам:</w:t>
      </w:r>
    </w:p>
    <w:p w:rsidR="00301402" w:rsidRPr="00301402" w:rsidRDefault="00301402" w:rsidP="00301402">
      <w:pPr>
        <w:shd w:val="clear" w:color="auto" w:fill="FFFFFF"/>
        <w:spacing w:before="180" w:after="180" w:line="300" w:lineRule="atLeast"/>
        <w:ind w:left="1062"/>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1.      Планирование и подготовка работ по </w:t>
      </w:r>
      <w:proofErr w:type="spellStart"/>
      <w:r w:rsidRPr="00301402">
        <w:rPr>
          <w:rFonts w:ascii="Times New Roman" w:eastAsia="Times New Roman" w:hAnsi="Times New Roman" w:cs="Times New Roman"/>
          <w:b/>
          <w:bCs/>
          <w:color w:val="333333"/>
          <w:sz w:val="27"/>
          <w:szCs w:val="27"/>
          <w:lang w:eastAsia="ru-RU"/>
        </w:rPr>
        <w:t>самообследованию</w:t>
      </w:r>
      <w:proofErr w:type="spellEnd"/>
      <w:r w:rsidRPr="00301402">
        <w:rPr>
          <w:rFonts w:ascii="Times New Roman" w:eastAsia="Times New Roman" w:hAnsi="Times New Roman" w:cs="Times New Roman"/>
          <w:b/>
          <w:bCs/>
          <w:color w:val="333333"/>
          <w:sz w:val="27"/>
          <w:szCs w:val="27"/>
          <w:lang w:eastAsia="ru-RU"/>
        </w:rPr>
        <w:t xml:space="preserve"> учреждения </w:t>
      </w:r>
    </w:p>
    <w:p w:rsidR="00301402" w:rsidRPr="00301402" w:rsidRDefault="00301402" w:rsidP="00301402">
      <w:pPr>
        <w:shd w:val="clear" w:color="auto" w:fill="FFFFFF"/>
        <w:spacing w:before="180" w:after="180" w:line="300" w:lineRule="atLeast"/>
        <w:ind w:left="1062"/>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2.      Организация и проведение </w:t>
      </w:r>
      <w:proofErr w:type="spellStart"/>
      <w:r w:rsidRPr="00301402">
        <w:rPr>
          <w:rFonts w:ascii="Times New Roman" w:eastAsia="Times New Roman" w:hAnsi="Times New Roman" w:cs="Times New Roman"/>
          <w:b/>
          <w:bCs/>
          <w:color w:val="333333"/>
          <w:sz w:val="27"/>
          <w:szCs w:val="27"/>
          <w:lang w:eastAsia="ru-RU"/>
        </w:rPr>
        <w:t>самообследования</w:t>
      </w:r>
      <w:proofErr w:type="spellEnd"/>
      <w:r w:rsidRPr="00301402">
        <w:rPr>
          <w:rFonts w:ascii="Times New Roman" w:eastAsia="Times New Roman" w:hAnsi="Times New Roman" w:cs="Times New Roman"/>
          <w:b/>
          <w:bCs/>
          <w:color w:val="333333"/>
          <w:sz w:val="27"/>
          <w:szCs w:val="27"/>
          <w:lang w:eastAsia="ru-RU"/>
        </w:rPr>
        <w:t xml:space="preserve"> в учреждении;</w:t>
      </w:r>
    </w:p>
    <w:p w:rsidR="00301402" w:rsidRPr="00301402" w:rsidRDefault="00301402" w:rsidP="00301402">
      <w:pPr>
        <w:shd w:val="clear" w:color="auto" w:fill="FFFFFF"/>
        <w:spacing w:before="180" w:after="180" w:line="300" w:lineRule="atLeast"/>
        <w:ind w:left="1062"/>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3.      Обобщение полученных результатов и на их основе формирование отчета;</w:t>
      </w:r>
    </w:p>
    <w:p w:rsidR="00301402" w:rsidRPr="00301402" w:rsidRDefault="00301402" w:rsidP="00301402">
      <w:pPr>
        <w:shd w:val="clear" w:color="auto" w:fill="FFFFFF"/>
        <w:spacing w:before="180" w:after="180" w:line="300" w:lineRule="atLeast"/>
        <w:ind w:left="1062"/>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4.      Размещение отчета на официальном сайте МБДОУ «Детский сад </w:t>
      </w:r>
      <w:r>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w:t>
      </w:r>
      <w:r>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в сети «Интернет».</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В процессе </w:t>
      </w:r>
      <w:proofErr w:type="spellStart"/>
      <w:r w:rsidRPr="00301402">
        <w:rPr>
          <w:rFonts w:ascii="Times New Roman" w:eastAsia="Times New Roman" w:hAnsi="Times New Roman" w:cs="Times New Roman"/>
          <w:b/>
          <w:bCs/>
          <w:color w:val="333333"/>
          <w:sz w:val="27"/>
          <w:szCs w:val="27"/>
          <w:lang w:eastAsia="ru-RU"/>
        </w:rPr>
        <w:t>самообследования</w:t>
      </w:r>
      <w:proofErr w:type="spellEnd"/>
      <w:r w:rsidRPr="00301402">
        <w:rPr>
          <w:rFonts w:ascii="Times New Roman" w:eastAsia="Times New Roman" w:hAnsi="Times New Roman" w:cs="Times New Roman"/>
          <w:b/>
          <w:bCs/>
          <w:color w:val="333333"/>
          <w:sz w:val="27"/>
          <w:szCs w:val="27"/>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053F7E" w:rsidRDefault="00301402" w:rsidP="00053F7E">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053F7E" w:rsidRDefault="00053F7E" w:rsidP="00053F7E">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Pr>
          <w:rFonts w:ascii="Arial" w:eastAsia="Times New Roman" w:hAnsi="Arial" w:cs="Arial"/>
          <w:b/>
          <w:bCs/>
          <w:color w:val="333333"/>
          <w:sz w:val="27"/>
          <w:szCs w:val="27"/>
          <w:lang w:eastAsia="ru-RU"/>
        </w:rPr>
        <w:lastRenderedPageBreak/>
        <w:t xml:space="preserve">                      </w:t>
      </w:r>
    </w:p>
    <w:p w:rsidR="00301402" w:rsidRPr="00301402" w:rsidRDefault="00053F7E" w:rsidP="00053F7E">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Pr>
          <w:rFonts w:ascii="Arial" w:eastAsia="Times New Roman" w:hAnsi="Arial" w:cs="Arial"/>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 ИНФОРМАЦИОННАЯ СПРАВКА</w:t>
      </w:r>
    </w:p>
    <w:tbl>
      <w:tblPr>
        <w:tblpPr w:leftFromText="45" w:rightFromText="45" w:vertAnchor="text"/>
        <w:tblW w:w="9855" w:type="dxa"/>
        <w:tblInd w:w="135" w:type="dxa"/>
        <w:tblCellMar>
          <w:left w:w="0" w:type="dxa"/>
          <w:right w:w="0" w:type="dxa"/>
        </w:tblCellMar>
        <w:tblLook w:val="04A0" w:firstRow="1" w:lastRow="0" w:firstColumn="1" w:lastColumn="0" w:noHBand="0" w:noVBand="1"/>
      </w:tblPr>
      <w:tblGrid>
        <w:gridCol w:w="3795"/>
        <w:gridCol w:w="6060"/>
      </w:tblGrid>
      <w:tr w:rsidR="00301402" w:rsidRPr="00301402" w:rsidTr="00CB6F51">
        <w:trPr>
          <w:trHeight w:val="540"/>
        </w:trPr>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Полное наименование ДОУ</w:t>
            </w:r>
          </w:p>
        </w:tc>
        <w:tc>
          <w:tcPr>
            <w:tcW w:w="6060" w:type="dxa"/>
            <w:shd w:val="clear" w:color="auto" w:fill="auto"/>
            <w:vAlign w:val="center"/>
            <w:hideMark/>
          </w:tcPr>
          <w:p w:rsidR="00301402" w:rsidRPr="00301402" w:rsidRDefault="00301402" w:rsidP="004F7F8C">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Муниципальное дошкольное образовательное учреждение</w:t>
            </w:r>
            <w:r w:rsidR="00EF31C8">
              <w:rPr>
                <w:rFonts w:ascii="Times New Roman" w:eastAsia="Times New Roman" w:hAnsi="Times New Roman" w:cs="Times New Roman"/>
                <w:b/>
                <w:bCs/>
                <w:sz w:val="27"/>
                <w:szCs w:val="27"/>
                <w:lang w:eastAsia="ru-RU"/>
              </w:rPr>
              <w:t xml:space="preserve"> городского округа «город Дербент»</w:t>
            </w:r>
            <w:r w:rsidRPr="00301402">
              <w:rPr>
                <w:rFonts w:ascii="Times New Roman" w:eastAsia="Times New Roman" w:hAnsi="Times New Roman" w:cs="Times New Roman"/>
                <w:b/>
                <w:bCs/>
                <w:sz w:val="27"/>
                <w:szCs w:val="27"/>
                <w:lang w:eastAsia="ru-RU"/>
              </w:rPr>
              <w:t xml:space="preserve"> «Детский сад</w:t>
            </w:r>
            <w:r w:rsidR="004F7F8C">
              <w:rPr>
                <w:rFonts w:ascii="Times New Roman" w:eastAsia="Times New Roman" w:hAnsi="Times New Roman" w:cs="Times New Roman"/>
                <w:b/>
                <w:bCs/>
                <w:sz w:val="27"/>
                <w:szCs w:val="27"/>
                <w:lang w:eastAsia="ru-RU"/>
              </w:rPr>
              <w:t>№29</w:t>
            </w:r>
            <w:r w:rsidRPr="00301402">
              <w:rPr>
                <w:rFonts w:ascii="Times New Roman" w:eastAsia="Times New Roman" w:hAnsi="Times New Roman" w:cs="Times New Roman"/>
                <w:b/>
                <w:bCs/>
                <w:sz w:val="27"/>
                <w:szCs w:val="27"/>
                <w:lang w:eastAsia="ru-RU"/>
              </w:rPr>
              <w:t xml:space="preserve"> «</w:t>
            </w:r>
            <w:r w:rsidR="004F7F8C">
              <w:rPr>
                <w:rFonts w:ascii="Times New Roman" w:eastAsia="Times New Roman" w:hAnsi="Times New Roman" w:cs="Times New Roman"/>
                <w:b/>
                <w:bCs/>
                <w:sz w:val="27"/>
                <w:szCs w:val="27"/>
                <w:lang w:eastAsia="ru-RU"/>
              </w:rPr>
              <w:t>Колокольчик</w:t>
            </w:r>
            <w:r w:rsidRPr="00301402">
              <w:rPr>
                <w:rFonts w:ascii="Times New Roman" w:eastAsia="Times New Roman" w:hAnsi="Times New Roman" w:cs="Times New Roman"/>
                <w:b/>
                <w:bCs/>
                <w:sz w:val="27"/>
                <w:szCs w:val="27"/>
                <w:lang w:eastAsia="ru-RU"/>
              </w:rPr>
              <w:t>»</w:t>
            </w:r>
          </w:p>
        </w:tc>
      </w:tr>
      <w:tr w:rsidR="00301402" w:rsidRPr="00301402" w:rsidTr="00CB6F51">
        <w:trPr>
          <w:trHeight w:val="420"/>
        </w:trPr>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Сокращенное наименование</w:t>
            </w:r>
          </w:p>
        </w:tc>
        <w:tc>
          <w:tcPr>
            <w:tcW w:w="6060" w:type="dxa"/>
            <w:shd w:val="clear" w:color="auto" w:fill="auto"/>
            <w:vAlign w:val="center"/>
            <w:hideMark/>
          </w:tcPr>
          <w:p w:rsidR="00301402" w:rsidRPr="00301402" w:rsidRDefault="00301402" w:rsidP="004F7F8C">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МБДОУ «Детский сад</w:t>
            </w:r>
            <w:r w:rsidR="004F7F8C">
              <w:rPr>
                <w:rFonts w:ascii="Times New Roman" w:eastAsia="Times New Roman" w:hAnsi="Times New Roman" w:cs="Times New Roman"/>
                <w:b/>
                <w:bCs/>
                <w:sz w:val="27"/>
                <w:szCs w:val="27"/>
                <w:lang w:eastAsia="ru-RU"/>
              </w:rPr>
              <w:t>№29</w:t>
            </w:r>
            <w:r w:rsidRPr="00301402">
              <w:rPr>
                <w:rFonts w:ascii="Times New Roman" w:eastAsia="Times New Roman" w:hAnsi="Times New Roman" w:cs="Times New Roman"/>
                <w:b/>
                <w:bCs/>
                <w:sz w:val="27"/>
                <w:szCs w:val="27"/>
                <w:lang w:eastAsia="ru-RU"/>
              </w:rPr>
              <w:t xml:space="preserve"> «</w:t>
            </w:r>
            <w:r w:rsidR="004F7F8C">
              <w:rPr>
                <w:rFonts w:ascii="Times New Roman" w:eastAsia="Times New Roman" w:hAnsi="Times New Roman" w:cs="Times New Roman"/>
                <w:b/>
                <w:bCs/>
                <w:sz w:val="27"/>
                <w:szCs w:val="27"/>
                <w:lang w:eastAsia="ru-RU"/>
              </w:rPr>
              <w:t>Колокольчик</w:t>
            </w:r>
            <w:r w:rsidRPr="00301402">
              <w:rPr>
                <w:rFonts w:ascii="Times New Roman" w:eastAsia="Times New Roman" w:hAnsi="Times New Roman" w:cs="Times New Roman"/>
                <w:b/>
                <w:bCs/>
                <w:sz w:val="27"/>
                <w:szCs w:val="27"/>
                <w:lang w:eastAsia="ru-RU"/>
              </w:rPr>
              <w:t>»</w:t>
            </w:r>
          </w:p>
        </w:tc>
      </w:tr>
      <w:tr w:rsidR="00301402" w:rsidRPr="00301402" w:rsidTr="00CB6F51">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Статус Детского сада:</w:t>
            </w:r>
          </w:p>
        </w:tc>
        <w:tc>
          <w:tcPr>
            <w:tcW w:w="606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Тип - дошкольное образовательное учреждение</w:t>
            </w:r>
          </w:p>
        </w:tc>
      </w:tr>
      <w:tr w:rsidR="00301402" w:rsidRPr="00301402" w:rsidTr="00CB6F51">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Организационно-правовая форма</w:t>
            </w:r>
          </w:p>
        </w:tc>
        <w:tc>
          <w:tcPr>
            <w:tcW w:w="606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Муниципальное бюджетное дошкольное образовательное учреждение</w:t>
            </w:r>
          </w:p>
        </w:tc>
      </w:tr>
      <w:tr w:rsidR="00301402" w:rsidRPr="00301402" w:rsidTr="00CB6F51">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Правоустанавливающие документы</w:t>
            </w:r>
          </w:p>
        </w:tc>
        <w:tc>
          <w:tcPr>
            <w:tcW w:w="6060" w:type="dxa"/>
            <w:shd w:val="clear" w:color="auto" w:fill="auto"/>
            <w:vAlign w:val="center"/>
            <w:hideMark/>
          </w:tcPr>
          <w:p w:rsidR="00301402" w:rsidRPr="00301402" w:rsidRDefault="00301402" w:rsidP="004F7F8C">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Устав МБДОУ «Детский сад</w:t>
            </w:r>
            <w:r w:rsidR="004F7F8C">
              <w:rPr>
                <w:rFonts w:ascii="Times New Roman" w:eastAsia="Times New Roman" w:hAnsi="Times New Roman" w:cs="Times New Roman"/>
                <w:b/>
                <w:bCs/>
                <w:sz w:val="27"/>
                <w:szCs w:val="27"/>
                <w:lang w:eastAsia="ru-RU"/>
              </w:rPr>
              <w:t>№29</w:t>
            </w:r>
            <w:r w:rsidRPr="00301402">
              <w:rPr>
                <w:rFonts w:ascii="Times New Roman" w:eastAsia="Times New Roman" w:hAnsi="Times New Roman" w:cs="Times New Roman"/>
                <w:b/>
                <w:bCs/>
                <w:sz w:val="27"/>
                <w:szCs w:val="27"/>
                <w:lang w:eastAsia="ru-RU"/>
              </w:rPr>
              <w:t xml:space="preserve"> «</w:t>
            </w:r>
            <w:r w:rsidR="004F7F8C">
              <w:rPr>
                <w:rFonts w:ascii="Times New Roman" w:eastAsia="Times New Roman" w:hAnsi="Times New Roman" w:cs="Times New Roman"/>
                <w:b/>
                <w:bCs/>
                <w:sz w:val="27"/>
                <w:szCs w:val="27"/>
                <w:lang w:eastAsia="ru-RU"/>
              </w:rPr>
              <w:t>Колокольчик</w:t>
            </w:r>
            <w:r w:rsidRPr="00301402">
              <w:rPr>
                <w:rFonts w:ascii="Times New Roman" w:eastAsia="Times New Roman" w:hAnsi="Times New Roman" w:cs="Times New Roman"/>
                <w:b/>
                <w:bCs/>
                <w:sz w:val="27"/>
                <w:szCs w:val="27"/>
                <w:lang w:eastAsia="ru-RU"/>
              </w:rPr>
              <w:t>»</w:t>
            </w:r>
          </w:p>
        </w:tc>
      </w:tr>
      <w:tr w:rsidR="00301402" w:rsidRPr="00301402" w:rsidTr="00CB6F51">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Лицензия (номер, дата выдачи, кем выдано), плановая наполняемость (в соответствии с лицензией)</w:t>
            </w:r>
          </w:p>
        </w:tc>
        <w:tc>
          <w:tcPr>
            <w:tcW w:w="6060" w:type="dxa"/>
            <w:shd w:val="clear" w:color="auto" w:fill="auto"/>
            <w:vAlign w:val="center"/>
            <w:hideMark/>
          </w:tcPr>
          <w:p w:rsidR="00CB6F51" w:rsidRDefault="00301402" w:rsidP="00301402">
            <w:pPr>
              <w:spacing w:before="180" w:after="180" w:line="300" w:lineRule="atLeast"/>
              <w:outlineLvl w:val="2"/>
              <w:rPr>
                <w:rFonts w:ascii="Times New Roman" w:eastAsia="Times New Roman" w:hAnsi="Times New Roman" w:cs="Times New Roman"/>
                <w:b/>
                <w:bCs/>
                <w:sz w:val="27"/>
                <w:szCs w:val="27"/>
                <w:lang w:eastAsia="ru-RU"/>
              </w:rPr>
            </w:pPr>
            <w:r w:rsidRPr="00301402">
              <w:rPr>
                <w:rFonts w:ascii="Times New Roman" w:eastAsia="Times New Roman" w:hAnsi="Times New Roman" w:cs="Times New Roman"/>
                <w:b/>
                <w:bCs/>
                <w:sz w:val="27"/>
                <w:szCs w:val="27"/>
                <w:lang w:eastAsia="ru-RU"/>
              </w:rPr>
              <w:t>№</w:t>
            </w:r>
            <w:r w:rsidR="00EF31C8">
              <w:rPr>
                <w:rFonts w:ascii="Times New Roman" w:eastAsia="Times New Roman" w:hAnsi="Times New Roman" w:cs="Times New Roman"/>
                <w:b/>
                <w:bCs/>
                <w:sz w:val="27"/>
                <w:szCs w:val="27"/>
                <w:lang w:eastAsia="ru-RU"/>
              </w:rPr>
              <w:t>7269</w:t>
            </w:r>
            <w:r w:rsidRPr="00301402">
              <w:rPr>
                <w:rFonts w:ascii="Times New Roman" w:eastAsia="Times New Roman" w:hAnsi="Times New Roman" w:cs="Times New Roman"/>
                <w:b/>
                <w:bCs/>
                <w:sz w:val="27"/>
                <w:szCs w:val="27"/>
                <w:lang w:eastAsia="ru-RU"/>
              </w:rPr>
              <w:t xml:space="preserve"> от </w:t>
            </w:r>
            <w:r w:rsidR="00EF31C8">
              <w:rPr>
                <w:rFonts w:ascii="Times New Roman" w:eastAsia="Times New Roman" w:hAnsi="Times New Roman" w:cs="Times New Roman"/>
                <w:b/>
                <w:bCs/>
                <w:sz w:val="27"/>
                <w:szCs w:val="27"/>
                <w:lang w:eastAsia="ru-RU"/>
              </w:rPr>
              <w:t>11.02.2014г</w:t>
            </w:r>
            <w:r w:rsidR="00CB6F51">
              <w:rPr>
                <w:rFonts w:ascii="Times New Roman" w:eastAsia="Times New Roman" w:hAnsi="Times New Roman" w:cs="Times New Roman"/>
                <w:b/>
                <w:bCs/>
                <w:sz w:val="27"/>
                <w:szCs w:val="27"/>
                <w:lang w:eastAsia="ru-RU"/>
              </w:rPr>
              <w:t>.</w:t>
            </w:r>
          </w:p>
          <w:p w:rsidR="00301402" w:rsidRPr="00301402" w:rsidRDefault="00CB6F51" w:rsidP="00301402">
            <w:pPr>
              <w:spacing w:before="180" w:after="180" w:line="300" w:lineRule="atLeast"/>
              <w:outlineLvl w:val="2"/>
              <w:rPr>
                <w:rFonts w:ascii="Arial" w:eastAsia="Times New Roman" w:hAnsi="Arial" w:cs="Arial"/>
                <w:b/>
                <w:bCs/>
                <w:sz w:val="27"/>
                <w:szCs w:val="27"/>
                <w:lang w:eastAsia="ru-RU"/>
              </w:rPr>
            </w:pPr>
            <w:proofErr w:type="spellStart"/>
            <w:r>
              <w:rPr>
                <w:rFonts w:ascii="Times New Roman" w:eastAsia="Times New Roman" w:hAnsi="Times New Roman" w:cs="Times New Roman"/>
                <w:b/>
                <w:bCs/>
                <w:sz w:val="27"/>
                <w:szCs w:val="27"/>
                <w:lang w:eastAsia="ru-RU"/>
              </w:rPr>
              <w:t>Мин</w:t>
            </w:r>
            <w:proofErr w:type="gramStart"/>
            <w:r>
              <w:rPr>
                <w:rFonts w:ascii="Times New Roman" w:eastAsia="Times New Roman" w:hAnsi="Times New Roman" w:cs="Times New Roman"/>
                <w:b/>
                <w:bCs/>
                <w:sz w:val="27"/>
                <w:szCs w:val="27"/>
                <w:lang w:eastAsia="ru-RU"/>
              </w:rPr>
              <w:t>.О</w:t>
            </w:r>
            <w:proofErr w:type="gramEnd"/>
            <w:r>
              <w:rPr>
                <w:rFonts w:ascii="Times New Roman" w:eastAsia="Times New Roman" w:hAnsi="Times New Roman" w:cs="Times New Roman"/>
                <w:b/>
                <w:bCs/>
                <w:sz w:val="27"/>
                <w:szCs w:val="27"/>
                <w:lang w:eastAsia="ru-RU"/>
              </w:rPr>
              <w:t>бр.и</w:t>
            </w:r>
            <w:proofErr w:type="spellEnd"/>
            <w:r>
              <w:rPr>
                <w:rFonts w:ascii="Times New Roman" w:eastAsia="Times New Roman" w:hAnsi="Times New Roman" w:cs="Times New Roman"/>
                <w:b/>
                <w:bCs/>
                <w:sz w:val="27"/>
                <w:szCs w:val="27"/>
                <w:lang w:eastAsia="ru-RU"/>
              </w:rPr>
              <w:t xml:space="preserve"> Науки Республики Дагестан.</w:t>
            </w:r>
          </w:p>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w:t>
            </w:r>
          </w:p>
        </w:tc>
      </w:tr>
      <w:tr w:rsidR="00301402" w:rsidRPr="00301402" w:rsidTr="00CB6F51">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Местонахождение, телефон, факс, электронная почта ДОУ.</w:t>
            </w:r>
          </w:p>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Фамилия, имя, отчество руководителя</w:t>
            </w:r>
          </w:p>
        </w:tc>
        <w:tc>
          <w:tcPr>
            <w:tcW w:w="6060" w:type="dxa"/>
            <w:shd w:val="clear" w:color="auto" w:fill="auto"/>
            <w:vAlign w:val="center"/>
            <w:hideMark/>
          </w:tcPr>
          <w:p w:rsidR="00301402" w:rsidRPr="00301402" w:rsidRDefault="00EF31C8" w:rsidP="00301402">
            <w:pPr>
              <w:spacing w:before="180" w:after="180" w:line="300" w:lineRule="atLeast"/>
              <w:outlineLvl w:val="2"/>
              <w:rPr>
                <w:rFonts w:ascii="Arial" w:eastAsia="Times New Roman" w:hAnsi="Arial" w:cs="Arial"/>
                <w:b/>
                <w:bCs/>
                <w:sz w:val="27"/>
                <w:szCs w:val="27"/>
                <w:lang w:eastAsia="ru-RU"/>
              </w:rPr>
            </w:pPr>
            <w:r>
              <w:rPr>
                <w:rFonts w:ascii="Times New Roman" w:eastAsia="Times New Roman" w:hAnsi="Times New Roman" w:cs="Times New Roman"/>
                <w:b/>
                <w:bCs/>
                <w:sz w:val="27"/>
                <w:szCs w:val="27"/>
                <w:lang w:eastAsia="ru-RU"/>
              </w:rPr>
              <w:t>368600 (индекс)</w:t>
            </w:r>
            <w:proofErr w:type="gramStart"/>
            <w:r>
              <w:rPr>
                <w:rFonts w:ascii="Times New Roman" w:eastAsia="Times New Roman" w:hAnsi="Times New Roman" w:cs="Times New Roman"/>
                <w:b/>
                <w:bCs/>
                <w:sz w:val="27"/>
                <w:szCs w:val="27"/>
                <w:lang w:eastAsia="ru-RU"/>
              </w:rPr>
              <w:t>,у</w:t>
            </w:r>
            <w:proofErr w:type="gramEnd"/>
            <w:r>
              <w:rPr>
                <w:rFonts w:ascii="Times New Roman" w:eastAsia="Times New Roman" w:hAnsi="Times New Roman" w:cs="Times New Roman"/>
                <w:b/>
                <w:bCs/>
                <w:sz w:val="27"/>
                <w:szCs w:val="27"/>
                <w:lang w:eastAsia="ru-RU"/>
              </w:rPr>
              <w:t>л.Х.Тагиева,33г,Республика Дагестан.</w:t>
            </w:r>
          </w:p>
          <w:p w:rsidR="00301402" w:rsidRPr="00301402" w:rsidRDefault="004F7F8C" w:rsidP="00301402">
            <w:pPr>
              <w:spacing w:before="180" w:after="180" w:line="300" w:lineRule="atLeast"/>
              <w:outlineLvl w:val="2"/>
              <w:rPr>
                <w:rFonts w:ascii="Arial" w:eastAsia="Times New Roman" w:hAnsi="Arial" w:cs="Arial"/>
                <w:b/>
                <w:bCs/>
                <w:sz w:val="27"/>
                <w:szCs w:val="27"/>
                <w:lang w:eastAsia="ru-RU"/>
              </w:rPr>
            </w:pPr>
            <w:r>
              <w:rPr>
                <w:rFonts w:ascii="Times New Roman" w:eastAsia="Times New Roman" w:hAnsi="Times New Roman" w:cs="Times New Roman"/>
                <w:b/>
                <w:bCs/>
                <w:sz w:val="27"/>
                <w:szCs w:val="27"/>
                <w:lang w:eastAsia="ru-RU"/>
              </w:rPr>
              <w:t xml:space="preserve">Курбанова Карина </w:t>
            </w:r>
            <w:proofErr w:type="spellStart"/>
            <w:r>
              <w:rPr>
                <w:rFonts w:ascii="Times New Roman" w:eastAsia="Times New Roman" w:hAnsi="Times New Roman" w:cs="Times New Roman"/>
                <w:b/>
                <w:bCs/>
                <w:sz w:val="27"/>
                <w:szCs w:val="27"/>
                <w:lang w:eastAsia="ru-RU"/>
              </w:rPr>
              <w:t>Рафиковна</w:t>
            </w:r>
            <w:proofErr w:type="spellEnd"/>
          </w:p>
        </w:tc>
      </w:tr>
      <w:tr w:rsidR="00301402" w:rsidRPr="00301402" w:rsidTr="00CB6F51">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Учредитель</w:t>
            </w:r>
          </w:p>
        </w:tc>
        <w:tc>
          <w:tcPr>
            <w:tcW w:w="6060" w:type="dxa"/>
            <w:shd w:val="clear" w:color="auto" w:fill="auto"/>
            <w:vAlign w:val="center"/>
            <w:hideMark/>
          </w:tcPr>
          <w:p w:rsidR="00301402" w:rsidRPr="00301402" w:rsidRDefault="00301402" w:rsidP="00EF31C8">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 </w:t>
            </w:r>
            <w:r w:rsidR="00EF31C8">
              <w:rPr>
                <w:rFonts w:ascii="Times New Roman" w:eastAsia="Times New Roman" w:hAnsi="Times New Roman" w:cs="Times New Roman"/>
                <w:b/>
                <w:bCs/>
                <w:sz w:val="27"/>
                <w:szCs w:val="27"/>
                <w:lang w:eastAsia="ru-RU"/>
              </w:rPr>
              <w:t>Городской округ «город Дербент»</w:t>
            </w:r>
          </w:p>
        </w:tc>
      </w:tr>
      <w:tr w:rsidR="00301402" w:rsidRPr="00301402" w:rsidTr="00CB6F51">
        <w:tc>
          <w:tcPr>
            <w:tcW w:w="37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Режим работы</w:t>
            </w:r>
          </w:p>
        </w:tc>
        <w:tc>
          <w:tcPr>
            <w:tcW w:w="6060" w:type="dxa"/>
            <w:shd w:val="clear" w:color="auto" w:fill="auto"/>
            <w:vAlign w:val="center"/>
            <w:hideMark/>
          </w:tcPr>
          <w:p w:rsidR="00301402" w:rsidRPr="00301402" w:rsidRDefault="00301402" w:rsidP="00EF31C8">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 xml:space="preserve">5-дневная рабочая неделя, </w:t>
            </w:r>
            <w:r w:rsidR="00EF31C8">
              <w:rPr>
                <w:rFonts w:ascii="Times New Roman" w:eastAsia="Times New Roman" w:hAnsi="Times New Roman" w:cs="Times New Roman"/>
                <w:b/>
                <w:bCs/>
                <w:sz w:val="27"/>
                <w:szCs w:val="27"/>
                <w:lang w:eastAsia="ru-RU"/>
              </w:rPr>
              <w:t>12</w:t>
            </w:r>
            <w:r w:rsidRPr="00301402">
              <w:rPr>
                <w:rFonts w:ascii="Times New Roman" w:eastAsia="Times New Roman" w:hAnsi="Times New Roman" w:cs="Times New Roman"/>
                <w:b/>
                <w:bCs/>
                <w:sz w:val="27"/>
                <w:szCs w:val="27"/>
                <w:lang w:eastAsia="ru-RU"/>
              </w:rPr>
              <w:t>-часовой рабочий день с</w:t>
            </w:r>
            <w:proofErr w:type="gramStart"/>
            <w:r w:rsidR="004F7F8C">
              <w:rPr>
                <w:rFonts w:ascii="Times New Roman" w:eastAsia="Times New Roman" w:hAnsi="Times New Roman" w:cs="Times New Roman"/>
                <w:b/>
                <w:bCs/>
                <w:sz w:val="27"/>
                <w:szCs w:val="27"/>
                <w:lang w:eastAsia="ru-RU"/>
              </w:rPr>
              <w:t>7</w:t>
            </w:r>
            <w:proofErr w:type="gramEnd"/>
            <w:r w:rsidR="004F7F8C">
              <w:rPr>
                <w:rFonts w:ascii="Times New Roman" w:eastAsia="Times New Roman" w:hAnsi="Times New Roman" w:cs="Times New Roman"/>
                <w:b/>
                <w:bCs/>
                <w:sz w:val="27"/>
                <w:szCs w:val="27"/>
                <w:lang w:eastAsia="ru-RU"/>
              </w:rPr>
              <w:t>.00-19.00часов</w:t>
            </w:r>
          </w:p>
        </w:tc>
      </w:tr>
    </w:tbl>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lastRenderedPageBreak/>
        <w:t> </w:t>
      </w:r>
    </w:p>
    <w:p w:rsidR="00301402" w:rsidRPr="00301402" w:rsidRDefault="00301402" w:rsidP="00053F7E">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r w:rsidRPr="00301402">
        <w:rPr>
          <w:rFonts w:ascii="Times New Roman" w:eastAsia="Times New Roman" w:hAnsi="Times New Roman" w:cs="Times New Roman"/>
          <w:b/>
          <w:bCs/>
          <w:color w:val="333333"/>
          <w:sz w:val="27"/>
          <w:szCs w:val="27"/>
          <w:lang w:eastAsia="ru-RU"/>
        </w:rPr>
        <w:t xml:space="preserve">Учреждение предназначено для осуществления образовательной деятельности с детьми дошкольного возраста от </w:t>
      </w:r>
      <w:r w:rsidR="004F7F8C">
        <w:rPr>
          <w:rFonts w:ascii="Times New Roman" w:eastAsia="Times New Roman" w:hAnsi="Times New Roman" w:cs="Times New Roman"/>
          <w:b/>
          <w:bCs/>
          <w:color w:val="333333"/>
          <w:sz w:val="27"/>
          <w:szCs w:val="27"/>
          <w:lang w:eastAsia="ru-RU"/>
        </w:rPr>
        <w:t xml:space="preserve">2 </w:t>
      </w:r>
      <w:r w:rsidRPr="00301402">
        <w:rPr>
          <w:rFonts w:ascii="Times New Roman" w:eastAsia="Times New Roman" w:hAnsi="Times New Roman" w:cs="Times New Roman"/>
          <w:b/>
          <w:bCs/>
          <w:color w:val="333333"/>
          <w:sz w:val="27"/>
          <w:szCs w:val="27"/>
          <w:lang w:eastAsia="ru-RU"/>
        </w:rPr>
        <w:t>до 7 лет.</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Образование осуществляется на русском языке.</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Режим работы учреждения:</w:t>
      </w:r>
      <w:r w:rsidR="004F7F8C">
        <w:rPr>
          <w:rFonts w:ascii="Times New Roman" w:eastAsia="Times New Roman" w:hAnsi="Times New Roman" w:cs="Times New Roman"/>
          <w:b/>
          <w:bCs/>
          <w:color w:val="333333"/>
          <w:sz w:val="27"/>
          <w:szCs w:val="27"/>
          <w:lang w:eastAsia="ru-RU"/>
        </w:rPr>
        <w:t>12</w:t>
      </w:r>
      <w:r w:rsidR="004F7F8C" w:rsidRPr="00301402">
        <w:rPr>
          <w:rFonts w:ascii="Times New Roman" w:eastAsia="Times New Roman" w:hAnsi="Times New Roman" w:cs="Times New Roman"/>
          <w:b/>
          <w:bCs/>
          <w:color w:val="333333"/>
          <w:sz w:val="27"/>
          <w:szCs w:val="27"/>
          <w:lang w:eastAsia="ru-RU"/>
        </w:rPr>
        <w:t xml:space="preserve"> </w:t>
      </w:r>
      <w:r w:rsidRPr="00301402">
        <w:rPr>
          <w:rFonts w:ascii="Times New Roman" w:eastAsia="Times New Roman" w:hAnsi="Times New Roman" w:cs="Times New Roman"/>
          <w:b/>
          <w:bCs/>
          <w:color w:val="333333"/>
          <w:sz w:val="27"/>
          <w:szCs w:val="27"/>
          <w:lang w:eastAsia="ru-RU"/>
        </w:rPr>
        <w:t>-</w:t>
      </w:r>
      <w:proofErr w:type="spellStart"/>
      <w:r w:rsidRPr="00301402">
        <w:rPr>
          <w:rFonts w:ascii="Times New Roman" w:eastAsia="Times New Roman" w:hAnsi="Times New Roman" w:cs="Times New Roman"/>
          <w:b/>
          <w:bCs/>
          <w:color w:val="333333"/>
          <w:sz w:val="27"/>
          <w:szCs w:val="27"/>
          <w:lang w:eastAsia="ru-RU"/>
        </w:rPr>
        <w:t>ти</w:t>
      </w:r>
      <w:proofErr w:type="spellEnd"/>
      <w:r w:rsidRPr="00301402">
        <w:rPr>
          <w:rFonts w:ascii="Times New Roman" w:eastAsia="Times New Roman" w:hAnsi="Times New Roman" w:cs="Times New Roman"/>
          <w:b/>
          <w:bCs/>
          <w:color w:val="333333"/>
          <w:sz w:val="27"/>
          <w:szCs w:val="27"/>
          <w:lang w:eastAsia="ru-RU"/>
        </w:rPr>
        <w:t xml:space="preserve"> часовое пребывание детей с </w:t>
      </w:r>
      <w:r w:rsidR="004F7F8C">
        <w:rPr>
          <w:rFonts w:ascii="Times New Roman" w:eastAsia="Times New Roman" w:hAnsi="Times New Roman" w:cs="Times New Roman"/>
          <w:b/>
          <w:bCs/>
          <w:color w:val="333333"/>
          <w:sz w:val="27"/>
          <w:szCs w:val="27"/>
          <w:lang w:eastAsia="ru-RU"/>
        </w:rPr>
        <w:t xml:space="preserve">7.00 </w:t>
      </w:r>
      <w:r w:rsidRPr="00301402">
        <w:rPr>
          <w:rFonts w:ascii="Times New Roman" w:eastAsia="Times New Roman" w:hAnsi="Times New Roman" w:cs="Times New Roman"/>
          <w:b/>
          <w:bCs/>
          <w:color w:val="333333"/>
          <w:sz w:val="27"/>
          <w:szCs w:val="27"/>
          <w:lang w:eastAsia="ru-RU"/>
        </w:rPr>
        <w:t xml:space="preserve">до </w:t>
      </w:r>
      <w:r w:rsidR="004F7F8C">
        <w:rPr>
          <w:rFonts w:ascii="Times New Roman" w:eastAsia="Times New Roman" w:hAnsi="Times New Roman" w:cs="Times New Roman"/>
          <w:b/>
          <w:bCs/>
          <w:color w:val="333333"/>
          <w:sz w:val="27"/>
          <w:szCs w:val="27"/>
          <w:lang w:eastAsia="ru-RU"/>
        </w:rPr>
        <w:t xml:space="preserve">19.00 </w:t>
      </w:r>
      <w:r w:rsidRPr="00301402">
        <w:rPr>
          <w:rFonts w:ascii="Times New Roman" w:eastAsia="Times New Roman" w:hAnsi="Times New Roman" w:cs="Times New Roman"/>
          <w:b/>
          <w:bCs/>
          <w:color w:val="333333"/>
          <w:sz w:val="27"/>
          <w:szCs w:val="27"/>
          <w:lang w:eastAsia="ru-RU"/>
        </w:rPr>
        <w:t>часов, при пятидневной рабочей неделе. Выходные: суббота, воскресенье, праздничные дни.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Проектная допустимая численность воспитанников: </w:t>
      </w:r>
      <w:r w:rsidR="00DC1287">
        <w:rPr>
          <w:rFonts w:ascii="Times New Roman" w:eastAsia="Times New Roman" w:hAnsi="Times New Roman" w:cs="Times New Roman"/>
          <w:b/>
          <w:bCs/>
          <w:i/>
          <w:iCs/>
          <w:color w:val="333333"/>
          <w:sz w:val="27"/>
          <w:szCs w:val="27"/>
          <w:lang w:eastAsia="ru-RU"/>
        </w:rPr>
        <w:t>100</w:t>
      </w:r>
      <w:r w:rsidRPr="00301402">
        <w:rPr>
          <w:rFonts w:ascii="Times New Roman" w:eastAsia="Times New Roman" w:hAnsi="Times New Roman" w:cs="Times New Roman"/>
          <w:b/>
          <w:bCs/>
          <w:i/>
          <w:iCs/>
          <w:color w:val="333333"/>
          <w:sz w:val="27"/>
          <w:szCs w:val="27"/>
          <w:lang w:eastAsia="ru-RU"/>
        </w:rPr>
        <w:t xml:space="preserve"> человек</w:t>
      </w:r>
      <w:r w:rsidRPr="00301402">
        <w:rPr>
          <w:rFonts w:ascii="Times New Roman" w:eastAsia="Times New Roman" w:hAnsi="Times New Roman" w:cs="Times New Roman"/>
          <w:b/>
          <w:bCs/>
          <w:color w:val="333333"/>
          <w:sz w:val="27"/>
          <w:szCs w:val="27"/>
          <w:lang w:eastAsia="ru-RU"/>
        </w:rPr>
        <w:t>; численность выбывших воспитанников за 2017 - 2018 учебный год</w:t>
      </w:r>
      <w:r w:rsidR="00DC1287">
        <w:rPr>
          <w:rFonts w:ascii="Times New Roman" w:eastAsia="Times New Roman" w:hAnsi="Times New Roman" w:cs="Times New Roman"/>
          <w:b/>
          <w:bCs/>
          <w:color w:val="333333"/>
          <w:sz w:val="27"/>
          <w:szCs w:val="27"/>
          <w:lang w:eastAsia="ru-RU"/>
        </w:rPr>
        <w:t xml:space="preserve"> 32</w:t>
      </w:r>
      <w:r w:rsidRPr="00301402">
        <w:rPr>
          <w:rFonts w:ascii="Times New Roman" w:eastAsia="Times New Roman" w:hAnsi="Times New Roman" w:cs="Times New Roman"/>
          <w:b/>
          <w:bCs/>
          <w:color w:val="333333"/>
          <w:sz w:val="27"/>
          <w:szCs w:val="27"/>
          <w:lang w:eastAsia="ru-RU"/>
        </w:rPr>
        <w:t>– </w:t>
      </w:r>
      <w:r w:rsidRPr="00301402">
        <w:rPr>
          <w:rFonts w:ascii="Times New Roman" w:eastAsia="Times New Roman" w:hAnsi="Times New Roman" w:cs="Times New Roman"/>
          <w:b/>
          <w:bCs/>
          <w:i/>
          <w:iCs/>
          <w:color w:val="333333"/>
          <w:sz w:val="27"/>
          <w:szCs w:val="27"/>
          <w:u w:val="single"/>
          <w:lang w:eastAsia="ru-RU"/>
        </w:rPr>
        <w:t>человек</w:t>
      </w:r>
      <w:r w:rsidRPr="00301402">
        <w:rPr>
          <w:rFonts w:ascii="Times New Roman" w:eastAsia="Times New Roman" w:hAnsi="Times New Roman" w:cs="Times New Roman"/>
          <w:b/>
          <w:bCs/>
          <w:color w:val="333333"/>
          <w:sz w:val="27"/>
          <w:szCs w:val="27"/>
          <w:lang w:eastAsia="ru-RU"/>
        </w:rPr>
        <w:t>; из них выпускников, поступивших в школу -</w:t>
      </w:r>
      <w:r w:rsidR="00DC1287">
        <w:rPr>
          <w:rFonts w:ascii="Times New Roman" w:eastAsia="Times New Roman" w:hAnsi="Times New Roman" w:cs="Times New Roman"/>
          <w:b/>
          <w:bCs/>
          <w:i/>
          <w:iCs/>
          <w:color w:val="333333"/>
          <w:sz w:val="27"/>
          <w:szCs w:val="27"/>
          <w:u w:val="single"/>
          <w:lang w:eastAsia="ru-RU"/>
        </w:rPr>
        <w:t>28</w:t>
      </w:r>
      <w:r w:rsidRPr="00301402">
        <w:rPr>
          <w:rFonts w:ascii="Times New Roman" w:eastAsia="Times New Roman" w:hAnsi="Times New Roman" w:cs="Times New Roman"/>
          <w:b/>
          <w:bCs/>
          <w:i/>
          <w:iCs/>
          <w:color w:val="333333"/>
          <w:sz w:val="27"/>
          <w:szCs w:val="27"/>
          <w:u w:val="single"/>
          <w:lang w:eastAsia="ru-RU"/>
        </w:rPr>
        <w:t xml:space="preserve"> человек</w:t>
      </w:r>
      <w:r w:rsidRPr="00301402">
        <w:rPr>
          <w:rFonts w:ascii="Times New Roman" w:eastAsia="Times New Roman" w:hAnsi="Times New Roman" w:cs="Times New Roman"/>
          <w:b/>
          <w:bCs/>
          <w:color w:val="333333"/>
          <w:sz w:val="27"/>
          <w:szCs w:val="27"/>
          <w:lang w:eastAsia="ru-RU"/>
        </w:rPr>
        <w:t>, выбывших по медицинским показателям – </w:t>
      </w:r>
      <w:r w:rsidRPr="00301402">
        <w:rPr>
          <w:rFonts w:ascii="Times New Roman" w:eastAsia="Times New Roman" w:hAnsi="Times New Roman" w:cs="Times New Roman"/>
          <w:b/>
          <w:bCs/>
          <w:i/>
          <w:iCs/>
          <w:color w:val="333333"/>
          <w:sz w:val="27"/>
          <w:szCs w:val="27"/>
          <w:u w:val="single"/>
          <w:lang w:eastAsia="ru-RU"/>
        </w:rPr>
        <w:t>нет</w:t>
      </w:r>
      <w:r w:rsidRPr="00301402">
        <w:rPr>
          <w:rFonts w:ascii="Times New Roman" w:eastAsia="Times New Roman" w:hAnsi="Times New Roman" w:cs="Times New Roman"/>
          <w:b/>
          <w:bCs/>
          <w:color w:val="333333"/>
          <w:sz w:val="27"/>
          <w:szCs w:val="27"/>
          <w:lang w:eastAsia="ru-RU"/>
        </w:rPr>
        <w:t>, выбывши по иным причинам – </w:t>
      </w:r>
      <w:r w:rsidR="00DC1287">
        <w:rPr>
          <w:rFonts w:ascii="Times New Roman" w:eastAsia="Times New Roman" w:hAnsi="Times New Roman" w:cs="Times New Roman"/>
          <w:b/>
          <w:bCs/>
          <w:i/>
          <w:iCs/>
          <w:color w:val="333333"/>
          <w:sz w:val="27"/>
          <w:szCs w:val="27"/>
          <w:u w:val="single"/>
          <w:lang w:eastAsia="ru-RU"/>
        </w:rPr>
        <w:t>4</w:t>
      </w:r>
      <w:r w:rsidRPr="00301402">
        <w:rPr>
          <w:rFonts w:ascii="Times New Roman" w:eastAsia="Times New Roman" w:hAnsi="Times New Roman" w:cs="Times New Roman"/>
          <w:b/>
          <w:bCs/>
          <w:i/>
          <w:iCs/>
          <w:color w:val="333333"/>
          <w:sz w:val="27"/>
          <w:szCs w:val="27"/>
          <w:u w:val="single"/>
          <w:lang w:eastAsia="ru-RU"/>
        </w:rPr>
        <w:t>человек</w:t>
      </w:r>
      <w:r w:rsidRPr="00301402">
        <w:rPr>
          <w:rFonts w:ascii="Times New Roman" w:eastAsia="Times New Roman" w:hAnsi="Times New Roman" w:cs="Times New Roman"/>
          <w:b/>
          <w:bCs/>
          <w:color w:val="333333"/>
          <w:sz w:val="27"/>
          <w:szCs w:val="27"/>
          <w:lang w:eastAsia="ru-RU"/>
        </w:rPr>
        <w:t>. Численный состав контингента воспитанников в 2017-2018 учебном году –</w:t>
      </w:r>
      <w:r w:rsidR="00DC1287">
        <w:rPr>
          <w:rFonts w:ascii="Times New Roman" w:eastAsia="Times New Roman" w:hAnsi="Times New Roman" w:cs="Times New Roman"/>
          <w:b/>
          <w:bCs/>
          <w:color w:val="333333"/>
          <w:sz w:val="27"/>
          <w:szCs w:val="27"/>
          <w:lang w:eastAsia="ru-RU"/>
        </w:rPr>
        <w:t>121,</w:t>
      </w:r>
      <w:r w:rsidRPr="00301402">
        <w:rPr>
          <w:rFonts w:ascii="Times New Roman" w:eastAsia="Times New Roman" w:hAnsi="Times New Roman" w:cs="Times New Roman"/>
          <w:b/>
          <w:bCs/>
          <w:color w:val="333333"/>
          <w:sz w:val="27"/>
          <w:szCs w:val="27"/>
          <w:lang w:eastAsia="ru-RU"/>
        </w:rPr>
        <w:t>детей.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В учреждении функционирует </w:t>
      </w:r>
      <w:r w:rsidR="00E84A75">
        <w:rPr>
          <w:rFonts w:ascii="Times New Roman" w:eastAsia="Times New Roman" w:hAnsi="Times New Roman" w:cs="Times New Roman"/>
          <w:b/>
          <w:bCs/>
          <w:color w:val="333333"/>
          <w:sz w:val="27"/>
          <w:szCs w:val="27"/>
          <w:lang w:eastAsia="ru-RU"/>
        </w:rPr>
        <w:t>5</w:t>
      </w:r>
      <w:r w:rsidRPr="00301402">
        <w:rPr>
          <w:rFonts w:ascii="Times New Roman" w:eastAsia="Times New Roman" w:hAnsi="Times New Roman" w:cs="Times New Roman"/>
          <w:b/>
          <w:bCs/>
          <w:color w:val="333333"/>
          <w:sz w:val="27"/>
          <w:szCs w:val="27"/>
          <w:lang w:eastAsia="ru-RU"/>
        </w:rPr>
        <w:t xml:space="preserve"> групп общеразвивающей направленности.</w:t>
      </w:r>
    </w:p>
    <w:p w:rsidR="00053F7E" w:rsidRDefault="00F81D43" w:rsidP="00301402">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Группы                        Мальчики </w:t>
      </w:r>
      <w:r w:rsidR="0044653F">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 xml:space="preserve"> Девочки</w:t>
      </w:r>
      <w:proofErr w:type="gramStart"/>
      <w:r>
        <w:rPr>
          <w:rFonts w:ascii="Times New Roman" w:eastAsia="Times New Roman" w:hAnsi="Times New Roman" w:cs="Times New Roman"/>
          <w:b/>
          <w:bCs/>
          <w:color w:val="333333"/>
          <w:sz w:val="27"/>
          <w:szCs w:val="27"/>
          <w:lang w:eastAsia="ru-RU"/>
        </w:rPr>
        <w:t xml:space="preserve">                В</w:t>
      </w:r>
      <w:proofErr w:type="gramEnd"/>
      <w:r>
        <w:rPr>
          <w:rFonts w:ascii="Times New Roman" w:eastAsia="Times New Roman" w:hAnsi="Times New Roman" w:cs="Times New Roman"/>
          <w:b/>
          <w:bCs/>
          <w:color w:val="333333"/>
          <w:sz w:val="27"/>
          <w:szCs w:val="27"/>
          <w:lang w:eastAsia="ru-RU"/>
        </w:rPr>
        <w:t>сего</w:t>
      </w:r>
    </w:p>
    <w:p w:rsidR="00F81D43" w:rsidRDefault="00F81D43" w:rsidP="00F81D43">
      <w:pPr>
        <w:shd w:val="clear" w:color="auto" w:fill="FFFFFF"/>
        <w:tabs>
          <w:tab w:val="left" w:pos="2763"/>
        </w:tabs>
        <w:spacing w:before="180" w:after="180" w:line="300" w:lineRule="atLeast"/>
        <w:ind w:left="135"/>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1 младшая гр.</w:t>
      </w:r>
      <w:r>
        <w:rPr>
          <w:rFonts w:ascii="Times New Roman" w:eastAsia="Times New Roman" w:hAnsi="Times New Roman" w:cs="Times New Roman"/>
          <w:b/>
          <w:bCs/>
          <w:color w:val="333333"/>
          <w:sz w:val="27"/>
          <w:szCs w:val="27"/>
          <w:lang w:eastAsia="ru-RU"/>
        </w:rPr>
        <w:tab/>
        <w:t xml:space="preserve">       11    </w:t>
      </w:r>
      <w:r w:rsidR="0044653F">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 xml:space="preserve">   8                          19</w:t>
      </w:r>
    </w:p>
    <w:p w:rsidR="00F81D43" w:rsidRDefault="00F81D43" w:rsidP="00301402">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 xml:space="preserve">2 младшая гр.                    18     </w:t>
      </w:r>
      <w:r w:rsidR="0044653F">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 xml:space="preserve">  10                        28</w:t>
      </w:r>
    </w:p>
    <w:p w:rsidR="00F81D43" w:rsidRDefault="00F81D43" w:rsidP="00F81D43">
      <w:pPr>
        <w:shd w:val="clear" w:color="auto" w:fill="FFFFFF"/>
        <w:tabs>
          <w:tab w:val="left" w:pos="2344"/>
        </w:tabs>
        <w:spacing w:before="180" w:after="180" w:line="300" w:lineRule="atLeast"/>
        <w:ind w:left="135"/>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Средняя гр.</w:t>
      </w:r>
      <w:r>
        <w:rPr>
          <w:rFonts w:ascii="Times New Roman" w:eastAsia="Times New Roman" w:hAnsi="Times New Roman" w:cs="Times New Roman"/>
          <w:b/>
          <w:bCs/>
          <w:color w:val="333333"/>
          <w:sz w:val="27"/>
          <w:szCs w:val="27"/>
          <w:lang w:eastAsia="ru-RU"/>
        </w:rPr>
        <w:tab/>
        <w:t xml:space="preserve">             14      </w:t>
      </w:r>
      <w:r w:rsidR="0044653F">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16                        30</w:t>
      </w:r>
    </w:p>
    <w:p w:rsidR="00F81D43" w:rsidRDefault="00F81D43" w:rsidP="00301402">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 xml:space="preserve">Старшая гр.№1   </w:t>
      </w:r>
      <w:r w:rsidR="0044653F">
        <w:rPr>
          <w:rFonts w:ascii="Times New Roman" w:eastAsia="Times New Roman" w:hAnsi="Times New Roman" w:cs="Times New Roman"/>
          <w:b/>
          <w:bCs/>
          <w:color w:val="333333"/>
          <w:sz w:val="27"/>
          <w:szCs w:val="27"/>
          <w:lang w:eastAsia="ru-RU"/>
        </w:rPr>
        <w:t xml:space="preserve">             </w:t>
      </w:r>
      <w:r>
        <w:rPr>
          <w:rFonts w:ascii="Times New Roman" w:eastAsia="Times New Roman" w:hAnsi="Times New Roman" w:cs="Times New Roman"/>
          <w:b/>
          <w:bCs/>
          <w:color w:val="333333"/>
          <w:sz w:val="27"/>
          <w:szCs w:val="27"/>
          <w:lang w:eastAsia="ru-RU"/>
        </w:rPr>
        <w:t xml:space="preserve">  </w:t>
      </w:r>
      <w:r w:rsidR="0044653F">
        <w:rPr>
          <w:rFonts w:ascii="Times New Roman" w:eastAsia="Times New Roman" w:hAnsi="Times New Roman" w:cs="Times New Roman"/>
          <w:b/>
          <w:bCs/>
          <w:color w:val="333333"/>
          <w:sz w:val="27"/>
          <w:szCs w:val="27"/>
          <w:lang w:eastAsia="ru-RU"/>
        </w:rPr>
        <w:t>7                              11                        18</w:t>
      </w:r>
    </w:p>
    <w:p w:rsidR="00F81D43" w:rsidRDefault="00F81D43" w:rsidP="00301402">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Старшая гр.№2</w:t>
      </w:r>
      <w:r w:rsidR="0044653F">
        <w:rPr>
          <w:rFonts w:ascii="Times New Roman" w:eastAsia="Times New Roman" w:hAnsi="Times New Roman" w:cs="Times New Roman"/>
          <w:b/>
          <w:bCs/>
          <w:color w:val="333333"/>
          <w:sz w:val="27"/>
          <w:szCs w:val="27"/>
          <w:lang w:eastAsia="ru-RU"/>
        </w:rPr>
        <w:t xml:space="preserve">                  7                             </w:t>
      </w:r>
      <w:bookmarkStart w:id="0" w:name="_GoBack"/>
      <w:bookmarkEnd w:id="0"/>
      <w:r w:rsidR="0044653F">
        <w:rPr>
          <w:rFonts w:ascii="Times New Roman" w:eastAsia="Times New Roman" w:hAnsi="Times New Roman" w:cs="Times New Roman"/>
          <w:b/>
          <w:bCs/>
          <w:color w:val="333333"/>
          <w:sz w:val="27"/>
          <w:szCs w:val="27"/>
          <w:lang w:eastAsia="ru-RU"/>
        </w:rPr>
        <w:t xml:space="preserve"> 17                        24</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Основная цель деятельности МБДОУ «Детский сад</w:t>
      </w:r>
      <w:r w:rsidR="00E84A75">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 xml:space="preserve"> «</w:t>
      </w:r>
      <w:r w:rsidR="00E84A75">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C30FF5" w:rsidRDefault="00C30FF5" w:rsidP="00301402">
      <w:pPr>
        <w:shd w:val="clear" w:color="auto" w:fill="FFFFFF"/>
        <w:spacing w:before="180" w:after="180" w:line="300" w:lineRule="atLeast"/>
        <w:ind w:left="237"/>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p>
    <w:p w:rsidR="00C30FF5" w:rsidRDefault="00C30FF5" w:rsidP="00301402">
      <w:pPr>
        <w:shd w:val="clear" w:color="auto" w:fill="FFFFFF"/>
        <w:spacing w:before="180" w:after="180" w:line="300" w:lineRule="atLeast"/>
        <w:ind w:left="237"/>
        <w:outlineLvl w:val="2"/>
        <w:rPr>
          <w:rFonts w:ascii="Times New Roman" w:eastAsia="Times New Roman" w:hAnsi="Times New Roman" w:cs="Times New Roman"/>
          <w:b/>
          <w:bCs/>
          <w:color w:val="333333"/>
          <w:sz w:val="27"/>
          <w:szCs w:val="27"/>
          <w:lang w:eastAsia="ru-RU"/>
        </w:rPr>
      </w:pPr>
    </w:p>
    <w:p w:rsidR="00C30FF5" w:rsidRDefault="00C30FF5" w:rsidP="00301402">
      <w:pPr>
        <w:shd w:val="clear" w:color="auto" w:fill="FFFFFF"/>
        <w:spacing w:before="180" w:after="180" w:line="300" w:lineRule="atLeast"/>
        <w:ind w:left="237"/>
        <w:outlineLvl w:val="2"/>
        <w:rPr>
          <w:rFonts w:ascii="Times New Roman" w:eastAsia="Times New Roman" w:hAnsi="Times New Roman" w:cs="Times New Roman"/>
          <w:b/>
          <w:bCs/>
          <w:color w:val="333333"/>
          <w:sz w:val="27"/>
          <w:szCs w:val="27"/>
          <w:lang w:eastAsia="ru-RU"/>
        </w:rPr>
      </w:pPr>
    </w:p>
    <w:p w:rsidR="00301402" w:rsidRPr="00301402" w:rsidRDefault="00C30FF5" w:rsidP="00301402">
      <w:pPr>
        <w:shd w:val="clear" w:color="auto" w:fill="FFFFFF"/>
        <w:spacing w:before="180" w:after="180" w:line="300" w:lineRule="atLeast"/>
        <w:ind w:left="237"/>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Основными задачами ДОО являются:</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охрана жизни и укрепление физического и психического здоровья детей; обеспечение полноценного познавательного, речевого, социальн</w:t>
      </w:r>
      <w:proofErr w:type="gramStart"/>
      <w:r w:rsidRPr="00301402">
        <w:rPr>
          <w:rFonts w:ascii="Times New Roman" w:eastAsia="Times New Roman" w:hAnsi="Times New Roman" w:cs="Times New Roman"/>
          <w:b/>
          <w:bCs/>
          <w:color w:val="333333"/>
          <w:sz w:val="27"/>
          <w:szCs w:val="27"/>
          <w:lang w:eastAsia="ru-RU"/>
        </w:rPr>
        <w:t>о-</w:t>
      </w:r>
      <w:proofErr w:type="gramEnd"/>
      <w:r w:rsidRPr="00301402">
        <w:rPr>
          <w:rFonts w:ascii="Times New Roman" w:eastAsia="Times New Roman" w:hAnsi="Times New Roman" w:cs="Times New Roman"/>
          <w:b/>
          <w:bCs/>
          <w:color w:val="333333"/>
          <w:sz w:val="27"/>
          <w:szCs w:val="27"/>
          <w:lang w:eastAsia="ru-RU"/>
        </w:rPr>
        <w:t xml:space="preserve"> личностного, художественно-эстетического и физического развития детей;</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301402" w:rsidRPr="00301402" w:rsidRDefault="00301402" w:rsidP="00301402">
      <w:pPr>
        <w:shd w:val="clear" w:color="auto" w:fill="FFFFFF"/>
        <w:spacing w:before="180" w:after="180" w:line="300" w:lineRule="atLeast"/>
        <w:ind w:left="135"/>
        <w:jc w:val="center"/>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lastRenderedPageBreak/>
        <w:t> </w:t>
      </w:r>
    </w:p>
    <w:p w:rsidR="00E84A75" w:rsidRDefault="00E84A75" w:rsidP="00301402">
      <w:pPr>
        <w:shd w:val="clear" w:color="auto" w:fill="FFFFFF"/>
        <w:spacing w:before="180" w:after="180" w:line="300" w:lineRule="atLeast"/>
        <w:ind w:left="844"/>
        <w:outlineLvl w:val="2"/>
        <w:rPr>
          <w:rFonts w:ascii="Times New Roman" w:eastAsia="Times New Roman" w:hAnsi="Times New Roman" w:cs="Times New Roman"/>
          <w:b/>
          <w:bCs/>
          <w:color w:val="333333"/>
          <w:sz w:val="27"/>
          <w:szCs w:val="27"/>
          <w:lang w:eastAsia="ru-RU"/>
        </w:rPr>
      </w:pPr>
    </w:p>
    <w:p w:rsidR="00E84A75" w:rsidRDefault="00E84A75" w:rsidP="00301402">
      <w:pPr>
        <w:shd w:val="clear" w:color="auto" w:fill="FFFFFF"/>
        <w:spacing w:before="180" w:after="180" w:line="300" w:lineRule="atLeast"/>
        <w:ind w:left="844"/>
        <w:outlineLvl w:val="2"/>
        <w:rPr>
          <w:rFonts w:ascii="Times New Roman" w:eastAsia="Times New Roman" w:hAnsi="Times New Roman" w:cs="Times New Roman"/>
          <w:b/>
          <w:bCs/>
          <w:color w:val="333333"/>
          <w:sz w:val="27"/>
          <w:szCs w:val="27"/>
          <w:lang w:eastAsia="ru-RU"/>
        </w:rPr>
      </w:pPr>
    </w:p>
    <w:p w:rsidR="00E84A75" w:rsidRDefault="00E84A75" w:rsidP="00301402">
      <w:pPr>
        <w:shd w:val="clear" w:color="auto" w:fill="FFFFFF"/>
        <w:spacing w:before="180" w:after="180" w:line="300" w:lineRule="atLeast"/>
        <w:ind w:left="844"/>
        <w:outlineLvl w:val="2"/>
        <w:rPr>
          <w:rFonts w:ascii="Times New Roman" w:eastAsia="Times New Roman" w:hAnsi="Times New Roman" w:cs="Times New Roman"/>
          <w:b/>
          <w:bCs/>
          <w:color w:val="333333"/>
          <w:sz w:val="27"/>
          <w:szCs w:val="27"/>
          <w:lang w:eastAsia="ru-RU"/>
        </w:rPr>
      </w:pPr>
    </w:p>
    <w:p w:rsidR="00301402" w:rsidRPr="00301402" w:rsidRDefault="00301402" w:rsidP="00301402">
      <w:pPr>
        <w:shd w:val="clear" w:color="auto" w:fill="FFFFFF"/>
        <w:spacing w:before="180" w:after="180" w:line="300" w:lineRule="atLeast"/>
        <w:ind w:left="844"/>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2.    НОРМАТИВНО-ПРАВОВОЕ ОБЕСПЕЧЕНИЕ УПРАВЛЕНИЯ ОБРАЗОВАТЕЛЬНЫМ УЧРЕЖДЕНИЕМ.</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МБДОУ «Детский сад</w:t>
      </w:r>
      <w:r w:rsidR="00E84A75">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 xml:space="preserve"> «</w:t>
      </w:r>
      <w:r w:rsidR="00E84A75">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Порядком организации образовательной деятельности, утвержденным приказом Министерства образования и науки РФ от30.08.2013 № 1014;</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Конвенцией ООН о правах ребёнка.</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Санитарно-эпидемиологическими правилами и нормативами СанПиН 2.4.1.3049-13;</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Письмом Министерства образования и науки РФ от 21.10.2010 г. 03-248 «О разработке Основной общеобразовательной программы дошкольного образования»;</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Постановлением Правительства РФ от 5 августа 2013 г. № 662 «Об осуществлении мониторинга системы образования».</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Федеральным законом «Об основных гарантиях прав ребёнка Российской Федерации» от 24.07.1998г. № 124-ФЗ;</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Действующими нормативно правовыми документами в сфере образования;</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Распорядительными документами Учредителя;</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        Уставом МБДОУ </w:t>
      </w:r>
      <w:r w:rsidR="00E84A75">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«Детский сад «</w:t>
      </w:r>
      <w:r w:rsidR="00E84A75">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Управление Детским садом осуществляется также на основании локальных документов, утвержденных в установленном порядке:</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        Коллективного договора между администрацией и профсоюзным комитетом;</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        Договора между МБДОУ </w:t>
      </w:r>
      <w:r w:rsidR="00E84A75">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«Детский сад «</w:t>
      </w:r>
      <w:r w:rsidR="00E84A75">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и родителями;</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Трудовых договоров между администрацией и работниками;</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Штатного расписания;</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Правил внутреннего трудового распорядка Детского сада;</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Инструкций по организации охраны жизни и здоровья детей   и   работников Детского сада;</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Должностных инструкций работников;</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Годового плана работы Детского сада;</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Планов работы специалистов и воспитателей;</w:t>
      </w:r>
    </w:p>
    <w:p w:rsidR="00301402" w:rsidRPr="00301402" w:rsidRDefault="00301402" w:rsidP="00301402">
      <w:pPr>
        <w:shd w:val="clear" w:color="auto" w:fill="FFFFFF"/>
        <w:spacing w:before="180" w:after="180" w:line="300" w:lineRule="atLeast"/>
        <w:ind w:left="1860"/>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Приказов заведующего, других локальных актов.</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3.      ФОРМЫ И СТРУКТУРА   УПРАВЛЕНИЯ МБДОУ «Детский сад</w:t>
      </w:r>
      <w:r w:rsidR="00E84A75">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 xml:space="preserve"> «</w:t>
      </w:r>
      <w:r w:rsidR="00E84A75">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301402">
        <w:rPr>
          <w:rFonts w:ascii="Times New Roman" w:eastAsia="Times New Roman" w:hAnsi="Times New Roman" w:cs="Times New Roman"/>
          <w:b/>
          <w:bCs/>
          <w:color w:val="333333"/>
          <w:sz w:val="27"/>
          <w:szCs w:val="27"/>
          <w:lang w:eastAsia="ru-RU"/>
        </w:rPr>
        <w:br/>
      </w:r>
      <w:r w:rsidRPr="00301402">
        <w:rPr>
          <w:rFonts w:ascii="Times New Roman" w:eastAsia="Times New Roman" w:hAnsi="Times New Roman" w:cs="Times New Roman"/>
          <w:b/>
          <w:bCs/>
          <w:color w:val="333333"/>
          <w:sz w:val="27"/>
          <w:szCs w:val="27"/>
          <w:u w:val="single"/>
          <w:lang w:eastAsia="ru-RU"/>
        </w:rPr>
        <w:t>Формами самоуправления ДОУ являются: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Педагогический совет;</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Общее собрание;</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Собрание трудового коллектива;</w:t>
      </w:r>
    </w:p>
    <w:p w:rsidR="00301402" w:rsidRPr="00301402" w:rsidRDefault="00E84A75" w:rsidP="00E84A75">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 xml:space="preserve"> Родительский комитет.</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В структуру управляющей системы </w:t>
      </w:r>
      <w:proofErr w:type="gramStart"/>
      <w:r w:rsidRPr="00301402">
        <w:rPr>
          <w:rFonts w:ascii="Times New Roman" w:eastAsia="Times New Roman" w:hAnsi="Times New Roman" w:cs="Times New Roman"/>
          <w:b/>
          <w:bCs/>
          <w:color w:val="333333"/>
          <w:sz w:val="27"/>
          <w:szCs w:val="27"/>
          <w:lang w:eastAsia="ru-RU"/>
        </w:rPr>
        <w:t>Детского</w:t>
      </w:r>
      <w:proofErr w:type="gramEnd"/>
      <w:r w:rsidRPr="00301402">
        <w:rPr>
          <w:rFonts w:ascii="Times New Roman" w:eastAsia="Times New Roman" w:hAnsi="Times New Roman" w:cs="Times New Roman"/>
          <w:b/>
          <w:bCs/>
          <w:color w:val="333333"/>
          <w:sz w:val="27"/>
          <w:szCs w:val="27"/>
          <w:lang w:eastAsia="ru-RU"/>
        </w:rPr>
        <w:t xml:space="preserve"> сад входят: Учредитель и заведующий Детским садом.</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w:t>
      </w:r>
      <w:r w:rsidRPr="00301402">
        <w:rPr>
          <w:rFonts w:ascii="Times New Roman" w:eastAsia="Times New Roman" w:hAnsi="Times New Roman" w:cs="Times New Roman"/>
          <w:b/>
          <w:bCs/>
          <w:color w:val="333333"/>
          <w:sz w:val="27"/>
          <w:szCs w:val="27"/>
          <w:lang w:eastAsia="ru-RU"/>
        </w:rPr>
        <w:lastRenderedPageBreak/>
        <w:t xml:space="preserve">Заведующий детским садом является координатором стратегических направлений. </w:t>
      </w:r>
      <w:proofErr w:type="gramStart"/>
      <w:r w:rsidRPr="00301402">
        <w:rPr>
          <w:rFonts w:ascii="Times New Roman" w:eastAsia="Times New Roman" w:hAnsi="Times New Roman" w:cs="Times New Roman"/>
          <w:b/>
          <w:bCs/>
          <w:color w:val="333333"/>
          <w:sz w:val="27"/>
          <w:szCs w:val="27"/>
          <w:lang w:eastAsia="ru-RU"/>
        </w:rPr>
        <w:t>В Детском создана система управления в соответствии с целями и содержанием работы учреждения.</w:t>
      </w:r>
      <w:proofErr w:type="gramEnd"/>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В детском саду функционирует Первичная профсоюзная организация.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E84A75" w:rsidRDefault="00E84A75" w:rsidP="00301402">
      <w:pPr>
        <w:shd w:val="clear" w:color="auto" w:fill="FFFFFF"/>
        <w:spacing w:before="180" w:after="180" w:line="300" w:lineRule="atLeast"/>
        <w:ind w:left="495"/>
        <w:outlineLvl w:val="2"/>
        <w:rPr>
          <w:rFonts w:ascii="Times New Roman" w:eastAsia="Times New Roman" w:hAnsi="Times New Roman" w:cs="Times New Roman"/>
          <w:b/>
          <w:bCs/>
          <w:color w:val="333333"/>
          <w:sz w:val="27"/>
          <w:szCs w:val="27"/>
          <w:lang w:eastAsia="ru-RU"/>
        </w:rPr>
      </w:pPr>
    </w:p>
    <w:p w:rsidR="00301402" w:rsidRPr="00301402" w:rsidRDefault="00E84A75" w:rsidP="00301402">
      <w:pPr>
        <w:shd w:val="clear" w:color="auto" w:fill="FFFFFF"/>
        <w:spacing w:before="180" w:after="180" w:line="300" w:lineRule="atLeast"/>
        <w:ind w:left="495"/>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4.      РЕЗУЛЬТАТИВНОСТЬ СИСТЕМЫ УПРАВЛЕНИЯ.</w:t>
      </w:r>
    </w:p>
    <w:p w:rsidR="00301402" w:rsidRPr="00301402" w:rsidRDefault="00301402" w:rsidP="00301402">
      <w:pPr>
        <w:shd w:val="clear" w:color="auto" w:fill="FFFFFF"/>
        <w:spacing w:before="180" w:after="180" w:line="300" w:lineRule="atLeast"/>
        <w:ind w:left="49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Контрольно-аналитическая деятельность в детском саду</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Функционирование внутренней системы оценки качества образования.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 МБДОУ «Детский сад</w:t>
      </w:r>
      <w:r w:rsidR="00E84A75">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 xml:space="preserve"> «</w:t>
      </w:r>
      <w:r w:rsidR="00E84A75">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внутренний контроль осуществляют заведующий,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оперативный контроль;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тематический;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самоконтроль;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самоанализ;</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взаимоконтроль;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итоговый;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мониторинг.</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Использование информационно-коммуникативных технологий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 Детском саду используем И</w:t>
      </w:r>
      <w:proofErr w:type="gramStart"/>
      <w:r w:rsidRPr="00301402">
        <w:rPr>
          <w:rFonts w:ascii="Times New Roman" w:eastAsia="Times New Roman" w:hAnsi="Times New Roman" w:cs="Times New Roman"/>
          <w:b/>
          <w:bCs/>
          <w:color w:val="333333"/>
          <w:sz w:val="27"/>
          <w:szCs w:val="27"/>
          <w:lang w:eastAsia="ru-RU"/>
        </w:rPr>
        <w:t>КТ в пр</w:t>
      </w:r>
      <w:proofErr w:type="gramEnd"/>
      <w:r w:rsidRPr="00301402">
        <w:rPr>
          <w:rFonts w:ascii="Times New Roman" w:eastAsia="Times New Roman" w:hAnsi="Times New Roman" w:cs="Times New Roman"/>
          <w:b/>
          <w:bCs/>
          <w:color w:val="333333"/>
          <w:sz w:val="27"/>
          <w:szCs w:val="27"/>
          <w:lang w:eastAsia="ru-RU"/>
        </w:rPr>
        <w:t>актике управления, именно:</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подбор иллюстративного материала для оформления стендов, групп, кабинетов (сканирование, Интернет, принтер, презентации);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обмен опытом на семинарах, знакомство с наработками других ДОУ;</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xml:space="preserve">                    использование </w:t>
      </w:r>
      <w:proofErr w:type="spellStart"/>
      <w:r w:rsidRPr="00301402">
        <w:rPr>
          <w:rFonts w:ascii="Times New Roman" w:eastAsia="Times New Roman" w:hAnsi="Times New Roman" w:cs="Times New Roman"/>
          <w:b/>
          <w:bCs/>
          <w:color w:val="333333"/>
          <w:sz w:val="27"/>
          <w:szCs w:val="27"/>
          <w:lang w:eastAsia="ru-RU"/>
        </w:rPr>
        <w:t>медиатеки</w:t>
      </w:r>
      <w:proofErr w:type="spellEnd"/>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оформление материалов по различным направлениям деятельности.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использование компьютера в делопроизводстве ДОУ, создании различных баз данных.</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sym w:font="Symbol" w:char="F0B7"/>
      </w:r>
      <w:r w:rsidRPr="00301402">
        <w:rPr>
          <w:rFonts w:ascii="Times New Roman" w:eastAsia="Times New Roman" w:hAnsi="Times New Roman" w:cs="Times New Roman"/>
          <w:b/>
          <w:bCs/>
          <w:color w:val="333333"/>
          <w:sz w:val="27"/>
          <w:szCs w:val="27"/>
          <w:lang w:eastAsia="ru-RU"/>
        </w:rPr>
        <w:t>                    работа электронной почты, ведение сайта ДОУ.</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Социальная активность и партнерство</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 течение учебного года, коллектив Детского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DC1287" w:rsidRDefault="00301402" w:rsidP="00301402">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Все мероприятия, прошли согласно годовому плану.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Также дети Детского сада «</w:t>
      </w:r>
      <w:r w:rsidR="00DC1287">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xml:space="preserve">» приняли участие в </w:t>
      </w:r>
      <w:r w:rsidR="00DC1287">
        <w:rPr>
          <w:rFonts w:ascii="Times New Roman" w:eastAsia="Times New Roman" w:hAnsi="Times New Roman" w:cs="Times New Roman"/>
          <w:b/>
          <w:bCs/>
          <w:color w:val="333333"/>
          <w:sz w:val="27"/>
          <w:szCs w:val="27"/>
          <w:lang w:eastAsia="ru-RU"/>
        </w:rPr>
        <w:t xml:space="preserve">городском </w:t>
      </w:r>
      <w:r w:rsidRPr="00301402">
        <w:rPr>
          <w:rFonts w:ascii="Times New Roman" w:eastAsia="Times New Roman" w:hAnsi="Times New Roman" w:cs="Times New Roman"/>
          <w:b/>
          <w:bCs/>
          <w:color w:val="333333"/>
          <w:sz w:val="27"/>
          <w:szCs w:val="27"/>
          <w:lang w:eastAsia="ru-RU"/>
        </w:rPr>
        <w:t>конкурсе «</w:t>
      </w:r>
      <w:r w:rsidR="00DC1287">
        <w:rPr>
          <w:rFonts w:ascii="Times New Roman" w:eastAsia="Times New Roman" w:hAnsi="Times New Roman" w:cs="Times New Roman"/>
          <w:b/>
          <w:bCs/>
          <w:color w:val="333333"/>
          <w:sz w:val="27"/>
          <w:szCs w:val="27"/>
          <w:lang w:eastAsia="ru-RU"/>
        </w:rPr>
        <w:t>Умники и умницы»</w:t>
      </w:r>
      <w:r w:rsidRPr="00301402">
        <w:rPr>
          <w:rFonts w:ascii="Times New Roman" w:eastAsia="Times New Roman" w:hAnsi="Times New Roman" w:cs="Times New Roman"/>
          <w:b/>
          <w:bCs/>
          <w:color w:val="333333"/>
          <w:sz w:val="27"/>
          <w:szCs w:val="27"/>
          <w:lang w:eastAsia="ru-RU"/>
        </w:rPr>
        <w:t xml:space="preserve">. </w:t>
      </w:r>
      <w:r w:rsidR="00DC1287">
        <w:rPr>
          <w:rFonts w:ascii="Times New Roman" w:eastAsia="Times New Roman" w:hAnsi="Times New Roman" w:cs="Times New Roman"/>
          <w:b/>
          <w:bCs/>
          <w:color w:val="333333"/>
          <w:sz w:val="27"/>
          <w:szCs w:val="27"/>
          <w:lang w:eastAsia="ru-RU"/>
        </w:rPr>
        <w:t xml:space="preserve">Все </w:t>
      </w:r>
      <w:r w:rsidRPr="00301402">
        <w:rPr>
          <w:rFonts w:ascii="Times New Roman" w:eastAsia="Times New Roman" w:hAnsi="Times New Roman" w:cs="Times New Roman"/>
          <w:b/>
          <w:bCs/>
          <w:color w:val="333333"/>
          <w:sz w:val="27"/>
          <w:szCs w:val="27"/>
          <w:lang w:eastAsia="ru-RU"/>
        </w:rPr>
        <w:t>участники конкурса получили грамоты за участие.</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   Также был организован выезд </w:t>
      </w:r>
      <w:r w:rsidR="00DC1287">
        <w:rPr>
          <w:rFonts w:ascii="Times New Roman" w:eastAsia="Times New Roman" w:hAnsi="Times New Roman" w:cs="Times New Roman"/>
          <w:b/>
          <w:bCs/>
          <w:color w:val="333333"/>
          <w:sz w:val="27"/>
          <w:szCs w:val="27"/>
          <w:lang w:eastAsia="ru-RU"/>
        </w:rPr>
        <w:t>старшей группы на экскурсию на крепость «</w:t>
      </w:r>
      <w:proofErr w:type="spellStart"/>
      <w:r w:rsidR="00DC1287">
        <w:rPr>
          <w:rFonts w:ascii="Times New Roman" w:eastAsia="Times New Roman" w:hAnsi="Times New Roman" w:cs="Times New Roman"/>
          <w:b/>
          <w:bCs/>
          <w:color w:val="333333"/>
          <w:sz w:val="27"/>
          <w:szCs w:val="27"/>
          <w:lang w:eastAsia="ru-RU"/>
        </w:rPr>
        <w:t>Нарн</w:t>
      </w:r>
      <w:proofErr w:type="spellEnd"/>
      <w:r w:rsidR="00DC1287">
        <w:rPr>
          <w:rFonts w:ascii="Times New Roman" w:eastAsia="Times New Roman" w:hAnsi="Times New Roman" w:cs="Times New Roman"/>
          <w:b/>
          <w:bCs/>
          <w:color w:val="333333"/>
          <w:sz w:val="27"/>
          <w:szCs w:val="27"/>
          <w:lang w:eastAsia="ru-RU"/>
        </w:rPr>
        <w:t>-Кала», дом-музей Петра1,</w:t>
      </w:r>
      <w:r w:rsidR="007368A8">
        <w:rPr>
          <w:rFonts w:ascii="Times New Roman" w:eastAsia="Times New Roman" w:hAnsi="Times New Roman" w:cs="Times New Roman"/>
          <w:b/>
          <w:bCs/>
          <w:color w:val="333333"/>
          <w:sz w:val="27"/>
          <w:szCs w:val="27"/>
          <w:lang w:eastAsia="ru-RU"/>
        </w:rPr>
        <w:t>Джума-мечеть</w:t>
      </w:r>
      <w:proofErr w:type="gramStart"/>
      <w:r w:rsidR="007368A8">
        <w:rPr>
          <w:rFonts w:ascii="Times New Roman" w:eastAsia="Times New Roman" w:hAnsi="Times New Roman" w:cs="Times New Roman"/>
          <w:b/>
          <w:bCs/>
          <w:color w:val="333333"/>
          <w:sz w:val="27"/>
          <w:szCs w:val="27"/>
          <w:lang w:eastAsia="ru-RU"/>
        </w:rPr>
        <w:t>,А</w:t>
      </w:r>
      <w:proofErr w:type="gramEnd"/>
      <w:r w:rsidR="007368A8">
        <w:rPr>
          <w:rFonts w:ascii="Times New Roman" w:eastAsia="Times New Roman" w:hAnsi="Times New Roman" w:cs="Times New Roman"/>
          <w:b/>
          <w:bCs/>
          <w:color w:val="333333"/>
          <w:sz w:val="27"/>
          <w:szCs w:val="27"/>
          <w:lang w:eastAsia="ru-RU"/>
        </w:rPr>
        <w:t>рмянская церковь.</w:t>
      </w:r>
      <w:r w:rsidRPr="00301402">
        <w:rPr>
          <w:rFonts w:ascii="Times New Roman" w:eastAsia="Times New Roman" w:hAnsi="Times New Roman" w:cs="Times New Roman"/>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lastRenderedPageBreak/>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7368A8" w:rsidP="007368A8">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Взаимодействие педагогов с семьями воспитанников.</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Взаимодействие с родителями осуществлялось в соответствии с годовым планом.</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Особенное внимание в 2017-2018 году уделялось вопросам организации безопасности жизнедеятельности детей. С родителями проводились консультации и беседы по темам: «Профилактика ОКИ», «</w:t>
      </w:r>
      <w:r w:rsidR="007368A8">
        <w:rPr>
          <w:rFonts w:ascii="Times New Roman" w:eastAsia="Times New Roman" w:hAnsi="Times New Roman" w:cs="Times New Roman"/>
          <w:b/>
          <w:bCs/>
          <w:color w:val="333333"/>
          <w:sz w:val="27"/>
          <w:szCs w:val="27"/>
          <w:lang w:eastAsia="ru-RU"/>
        </w:rPr>
        <w:t>Изучаем правила дорожной безопасности»</w:t>
      </w:r>
      <w:r w:rsidRPr="00301402">
        <w:rPr>
          <w:rFonts w:ascii="Times New Roman" w:eastAsia="Times New Roman" w:hAnsi="Times New Roman" w:cs="Times New Roman"/>
          <w:b/>
          <w:bCs/>
          <w:color w:val="333333"/>
          <w:sz w:val="27"/>
          <w:szCs w:val="27"/>
          <w:lang w:eastAsia="ru-RU"/>
        </w:rPr>
        <w:t xml:space="preserve"> «Правила поведения на воде</w:t>
      </w:r>
      <w:r w:rsidR="007368A8">
        <w:rPr>
          <w:rFonts w:ascii="Times New Roman" w:eastAsia="Times New Roman" w:hAnsi="Times New Roman" w:cs="Times New Roman"/>
          <w:b/>
          <w:bCs/>
          <w:color w:val="333333"/>
          <w:sz w:val="27"/>
          <w:szCs w:val="27"/>
          <w:lang w:eastAsia="ru-RU"/>
        </w:rPr>
        <w:t xml:space="preserve"> летом»</w:t>
      </w:r>
      <w:r w:rsidRPr="00301402">
        <w:rPr>
          <w:rFonts w:ascii="Times New Roman" w:eastAsia="Times New Roman" w:hAnsi="Times New Roman" w:cs="Times New Roman"/>
          <w:b/>
          <w:bCs/>
          <w:color w:val="333333"/>
          <w:sz w:val="27"/>
          <w:szCs w:val="27"/>
          <w:lang w:eastAsia="ru-RU"/>
        </w:rPr>
        <w:t>, «Противопожарная безопасность»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МБДОУ «Детский сад</w:t>
      </w:r>
      <w:r w:rsidR="007368A8">
        <w:rPr>
          <w:rFonts w:ascii="Times New Roman" w:eastAsia="Times New Roman" w:hAnsi="Times New Roman" w:cs="Times New Roman"/>
          <w:b/>
          <w:bCs/>
          <w:color w:val="333333"/>
          <w:sz w:val="27"/>
          <w:szCs w:val="27"/>
          <w:lang w:eastAsia="ru-RU"/>
        </w:rPr>
        <w:t>№29</w:t>
      </w:r>
      <w:r w:rsidRPr="00301402">
        <w:rPr>
          <w:rFonts w:ascii="Times New Roman" w:eastAsia="Times New Roman" w:hAnsi="Times New Roman" w:cs="Times New Roman"/>
          <w:b/>
          <w:bCs/>
          <w:color w:val="333333"/>
          <w:sz w:val="27"/>
          <w:szCs w:val="27"/>
          <w:lang w:eastAsia="ru-RU"/>
        </w:rPr>
        <w:t xml:space="preserve"> «</w:t>
      </w:r>
      <w:r w:rsidR="007368A8">
        <w:rPr>
          <w:rFonts w:ascii="Times New Roman" w:eastAsia="Times New Roman" w:hAnsi="Times New Roman" w:cs="Times New Roman"/>
          <w:b/>
          <w:bCs/>
          <w:color w:val="333333"/>
          <w:sz w:val="27"/>
          <w:szCs w:val="27"/>
          <w:lang w:eastAsia="ru-RU"/>
        </w:rPr>
        <w:t>Колокольчик</w:t>
      </w:r>
      <w:r w:rsidRPr="00301402">
        <w:rPr>
          <w:rFonts w:ascii="Times New Roman" w:eastAsia="Times New Roman" w:hAnsi="Times New Roman" w:cs="Times New Roman"/>
          <w:b/>
          <w:bCs/>
          <w:color w:val="333333"/>
          <w:sz w:val="27"/>
          <w:szCs w:val="27"/>
          <w:lang w:eastAsia="ru-RU"/>
        </w:rPr>
        <w:t>» 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Регулярно оформляется наглядная агитация, информационные стенды для родителей.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Стабильно функционирует сайт дошкольного учреждения, где родители имеют возможность следить за жизнью ДОУ, получать необходимую информацию.</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Родители, на добровольной основе, привлекались к хозяйственной работе (ремонт оборудования, благоустройство групп, участков).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 течение года родители с детьми активно принимали участие в дистанционных творческих конкурсах, становились призерами и дипломантами.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Систематическая работа ведется с родителями по предоставлению федеральной и муниципальной компенсации части родительской платы.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49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5.      УСЛОВИЯ ОСУЩЕСТВЛЕНИЯ ОБРАЗОВАТЕЛЬНОГО ПРОЦЕССА</w:t>
      </w:r>
    </w:p>
    <w:p w:rsidR="00301402" w:rsidRPr="00301402" w:rsidRDefault="00301402" w:rsidP="00301402">
      <w:pPr>
        <w:shd w:val="clear" w:color="auto" w:fill="FFFFFF"/>
        <w:spacing w:before="180" w:after="180" w:line="300" w:lineRule="atLeast"/>
        <w:ind w:left="49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В качестве основных компонентов, влияющих на качество образовательного процесса, в детском саду были выделены: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оснащенность педагогического процесса учебно-методическим материалом,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взаимодействие участников образовательного процесса,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формирование предметно-пространственной среды ребенка.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Учебно-методическая оснащенность ДОУ позволяет педагогам проводить </w:t>
      </w:r>
      <w:proofErr w:type="spellStart"/>
      <w:r w:rsidRPr="00301402">
        <w:rPr>
          <w:rFonts w:ascii="Times New Roman" w:eastAsia="Times New Roman" w:hAnsi="Times New Roman" w:cs="Times New Roman"/>
          <w:b/>
          <w:bCs/>
          <w:color w:val="333333"/>
          <w:sz w:val="27"/>
          <w:szCs w:val="27"/>
          <w:lang w:eastAsia="ru-RU"/>
        </w:rPr>
        <w:t>воспитательно</w:t>
      </w:r>
      <w:proofErr w:type="spellEnd"/>
      <w:r w:rsidRPr="00301402">
        <w:rPr>
          <w:rFonts w:ascii="Times New Roman" w:eastAsia="Times New Roman" w:hAnsi="Times New Roman" w:cs="Times New Roman"/>
          <w:b/>
          <w:bCs/>
          <w:color w:val="333333"/>
          <w:sz w:val="27"/>
          <w:szCs w:val="27"/>
          <w:lang w:eastAsia="ru-RU"/>
        </w:rPr>
        <w:t xml:space="preserve">-образовательный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301402">
        <w:rPr>
          <w:rFonts w:ascii="Times New Roman" w:eastAsia="Times New Roman" w:hAnsi="Times New Roman" w:cs="Times New Roman"/>
          <w:b/>
          <w:bCs/>
          <w:color w:val="333333"/>
          <w:sz w:val="27"/>
          <w:szCs w:val="27"/>
          <w:lang w:eastAsia="ru-RU"/>
        </w:rPr>
        <w:t>Н.Е.Вераксы</w:t>
      </w:r>
      <w:proofErr w:type="spellEnd"/>
      <w:r w:rsidRPr="00301402">
        <w:rPr>
          <w:rFonts w:ascii="Times New Roman" w:eastAsia="Times New Roman" w:hAnsi="Times New Roman" w:cs="Times New Roman"/>
          <w:b/>
          <w:bCs/>
          <w:color w:val="333333"/>
          <w:sz w:val="27"/>
          <w:szCs w:val="27"/>
          <w:lang w:eastAsia="ru-RU"/>
        </w:rPr>
        <w:t xml:space="preserve">, </w:t>
      </w:r>
      <w:proofErr w:type="spellStart"/>
      <w:r w:rsidRPr="00301402">
        <w:rPr>
          <w:rFonts w:ascii="Times New Roman" w:eastAsia="Times New Roman" w:hAnsi="Times New Roman" w:cs="Times New Roman"/>
          <w:b/>
          <w:bCs/>
          <w:color w:val="333333"/>
          <w:sz w:val="27"/>
          <w:szCs w:val="27"/>
          <w:lang w:eastAsia="ru-RU"/>
        </w:rPr>
        <w:t>Т.С.Комаровой</w:t>
      </w:r>
      <w:proofErr w:type="spellEnd"/>
      <w:r w:rsidRPr="00301402">
        <w:rPr>
          <w:rFonts w:ascii="Times New Roman" w:eastAsia="Times New Roman" w:hAnsi="Times New Roman" w:cs="Times New Roman"/>
          <w:b/>
          <w:bCs/>
          <w:color w:val="333333"/>
          <w:sz w:val="27"/>
          <w:szCs w:val="27"/>
          <w:lang w:eastAsia="ru-RU"/>
        </w:rPr>
        <w:t xml:space="preserve">, М.А.  Васильевой – М., Мозаика-синтез, 2015 </w:t>
      </w:r>
      <w:proofErr w:type="spellStart"/>
      <w:r w:rsidRPr="00301402">
        <w:rPr>
          <w:rFonts w:ascii="Times New Roman" w:eastAsia="Times New Roman" w:hAnsi="Times New Roman" w:cs="Times New Roman"/>
          <w:b/>
          <w:bCs/>
          <w:color w:val="333333"/>
          <w:sz w:val="27"/>
          <w:szCs w:val="27"/>
          <w:lang w:eastAsia="ru-RU"/>
        </w:rPr>
        <w:t>г</w:t>
      </w:r>
      <w:proofErr w:type="gramStart"/>
      <w:r w:rsidRPr="00301402">
        <w:rPr>
          <w:rFonts w:ascii="Times New Roman" w:eastAsia="Times New Roman" w:hAnsi="Times New Roman" w:cs="Times New Roman"/>
          <w:b/>
          <w:bCs/>
          <w:color w:val="333333"/>
          <w:sz w:val="27"/>
          <w:szCs w:val="27"/>
          <w:lang w:eastAsia="ru-RU"/>
        </w:rPr>
        <w:t>.</w:t>
      </w:r>
      <w:r w:rsidR="00C30FF5">
        <w:rPr>
          <w:rFonts w:ascii="Times New Roman" w:eastAsia="Times New Roman" w:hAnsi="Times New Roman" w:cs="Times New Roman"/>
          <w:b/>
          <w:bCs/>
          <w:color w:val="333333"/>
          <w:sz w:val="27"/>
          <w:szCs w:val="27"/>
          <w:lang w:eastAsia="ru-RU"/>
        </w:rPr>
        <w:t>Т</w:t>
      </w:r>
      <w:proofErr w:type="gramEnd"/>
      <w:r w:rsidR="00C30FF5">
        <w:rPr>
          <w:rFonts w:ascii="Times New Roman" w:eastAsia="Times New Roman" w:hAnsi="Times New Roman" w:cs="Times New Roman"/>
          <w:b/>
          <w:bCs/>
          <w:color w:val="333333"/>
          <w:sz w:val="27"/>
          <w:szCs w:val="27"/>
          <w:lang w:eastAsia="ru-RU"/>
        </w:rPr>
        <w:t>ак</w:t>
      </w:r>
      <w:proofErr w:type="spellEnd"/>
      <w:r w:rsidR="00C30FF5">
        <w:rPr>
          <w:rFonts w:ascii="Times New Roman" w:eastAsia="Times New Roman" w:hAnsi="Times New Roman" w:cs="Times New Roman"/>
          <w:b/>
          <w:bCs/>
          <w:color w:val="333333"/>
          <w:sz w:val="27"/>
          <w:szCs w:val="27"/>
          <w:lang w:eastAsia="ru-RU"/>
        </w:rPr>
        <w:t xml:space="preserve"> же ДОУ располагает учебно-методической литературой для реализации региональных программ «Дети гор»  , «Салам </w:t>
      </w:r>
      <w:proofErr w:type="spellStart"/>
      <w:r w:rsidR="00C30FF5">
        <w:rPr>
          <w:rFonts w:ascii="Times New Roman" w:eastAsia="Times New Roman" w:hAnsi="Times New Roman" w:cs="Times New Roman"/>
          <w:b/>
          <w:bCs/>
          <w:color w:val="333333"/>
          <w:sz w:val="27"/>
          <w:szCs w:val="27"/>
          <w:lang w:eastAsia="ru-RU"/>
        </w:rPr>
        <w:t>Алейкум</w:t>
      </w:r>
      <w:proofErr w:type="spellEnd"/>
      <w:r w:rsidR="00C30FF5">
        <w:rPr>
          <w:rFonts w:ascii="Times New Roman" w:eastAsia="Times New Roman" w:hAnsi="Times New Roman" w:cs="Times New Roman"/>
          <w:b/>
          <w:bCs/>
          <w:color w:val="333333"/>
          <w:sz w:val="27"/>
          <w:szCs w:val="27"/>
          <w:lang w:eastAsia="ru-RU"/>
        </w:rPr>
        <w:t>» «Орлята» , «Я и ты» и др.</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 xml:space="preserve">Согласно ФГОС, </w:t>
      </w:r>
      <w:proofErr w:type="spellStart"/>
      <w:r w:rsidRPr="00301402">
        <w:rPr>
          <w:rFonts w:ascii="Times New Roman" w:eastAsia="Times New Roman" w:hAnsi="Times New Roman" w:cs="Times New Roman"/>
          <w:b/>
          <w:bCs/>
          <w:color w:val="333333"/>
          <w:sz w:val="27"/>
          <w:szCs w:val="27"/>
          <w:lang w:eastAsia="ru-RU"/>
        </w:rPr>
        <w:t>воспитательно</w:t>
      </w:r>
      <w:proofErr w:type="spellEnd"/>
      <w:r w:rsidRPr="00301402">
        <w:rPr>
          <w:rFonts w:ascii="Times New Roman" w:eastAsia="Times New Roman" w:hAnsi="Times New Roman" w:cs="Times New Roman"/>
          <w:b/>
          <w:bCs/>
          <w:color w:val="333333"/>
          <w:sz w:val="27"/>
          <w:szCs w:val="27"/>
          <w:lang w:eastAsia="ru-RU"/>
        </w:rPr>
        <w:t>-образовательный процесс в 2017-18 году осуществлялся по следующим образовательным областям: </w:t>
      </w:r>
    </w:p>
    <w:tbl>
      <w:tblPr>
        <w:tblW w:w="8955" w:type="dxa"/>
        <w:tblInd w:w="135" w:type="dxa"/>
        <w:tblCellMar>
          <w:left w:w="0" w:type="dxa"/>
          <w:right w:w="0" w:type="dxa"/>
        </w:tblCellMar>
        <w:tblLook w:val="04A0" w:firstRow="1" w:lastRow="0" w:firstColumn="1" w:lastColumn="0" w:noHBand="0" w:noVBand="1"/>
      </w:tblPr>
      <w:tblGrid>
        <w:gridCol w:w="2432"/>
        <w:gridCol w:w="6523"/>
      </w:tblGrid>
      <w:tr w:rsidR="00301402" w:rsidRPr="00301402" w:rsidTr="00301402">
        <w:tc>
          <w:tcPr>
            <w:tcW w:w="231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Образовательные области</w:t>
            </w:r>
          </w:p>
        </w:tc>
        <w:tc>
          <w:tcPr>
            <w:tcW w:w="6195" w:type="dxa"/>
            <w:shd w:val="clear" w:color="auto" w:fill="auto"/>
            <w:vAlign w:val="center"/>
            <w:hideMark/>
          </w:tcPr>
          <w:p w:rsidR="00301402" w:rsidRPr="00301402" w:rsidRDefault="00301402" w:rsidP="00301402">
            <w:pPr>
              <w:spacing w:before="180" w:after="180" w:line="300" w:lineRule="atLeast"/>
              <w:jc w:val="center"/>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Компоненты образовательных областей</w:t>
            </w:r>
          </w:p>
        </w:tc>
      </w:tr>
      <w:tr w:rsidR="00301402" w:rsidRPr="00301402" w:rsidTr="00301402">
        <w:tc>
          <w:tcPr>
            <w:tcW w:w="231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Социально-коммуникативное развитие</w:t>
            </w:r>
          </w:p>
        </w:tc>
        <w:tc>
          <w:tcPr>
            <w:tcW w:w="61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01402">
              <w:rPr>
                <w:rFonts w:ascii="Times New Roman" w:eastAsia="Times New Roman" w:hAnsi="Times New Roman" w:cs="Times New Roman"/>
                <w:b/>
                <w:bCs/>
                <w:sz w:val="27"/>
                <w:szCs w:val="27"/>
                <w:lang w:eastAsia="ru-RU"/>
              </w:rPr>
              <w:t>со</w:t>
            </w:r>
            <w:proofErr w:type="gramEnd"/>
            <w:r w:rsidRPr="00301402">
              <w:rPr>
                <w:rFonts w:ascii="Times New Roman" w:eastAsia="Times New Roman" w:hAnsi="Times New Roman" w:cs="Times New Roman"/>
                <w:b/>
                <w:bCs/>
                <w:sz w:val="27"/>
                <w:szCs w:val="27"/>
                <w:lang w:eastAsia="ru-RU"/>
              </w:rPr>
              <w:t xml:space="preserve"> взрослыми и сверстниками; становление самостоятельности, целенаправленности и </w:t>
            </w:r>
            <w:proofErr w:type="spellStart"/>
            <w:r w:rsidRPr="00301402">
              <w:rPr>
                <w:rFonts w:ascii="Times New Roman" w:eastAsia="Times New Roman" w:hAnsi="Times New Roman" w:cs="Times New Roman"/>
                <w:b/>
                <w:bCs/>
                <w:sz w:val="27"/>
                <w:szCs w:val="27"/>
                <w:lang w:eastAsia="ru-RU"/>
              </w:rPr>
              <w:t>саморегуляции</w:t>
            </w:r>
            <w:proofErr w:type="spellEnd"/>
            <w:r w:rsidRPr="00301402">
              <w:rPr>
                <w:rFonts w:ascii="Times New Roman" w:eastAsia="Times New Roman" w:hAnsi="Times New Roman" w:cs="Times New Roman"/>
                <w:b/>
                <w:bCs/>
                <w:sz w:val="27"/>
                <w:szCs w:val="27"/>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301402" w:rsidRPr="00301402" w:rsidTr="00301402">
        <w:tc>
          <w:tcPr>
            <w:tcW w:w="231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Познавательное развитие</w:t>
            </w:r>
          </w:p>
        </w:tc>
        <w:tc>
          <w:tcPr>
            <w:tcW w:w="61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01402">
              <w:rPr>
                <w:rFonts w:ascii="Times New Roman" w:eastAsia="Times New Roman" w:hAnsi="Times New Roman" w:cs="Times New Roman"/>
                <w:b/>
                <w:bCs/>
                <w:sz w:val="27"/>
                <w:szCs w:val="27"/>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301402">
              <w:rPr>
                <w:rFonts w:ascii="Times New Roman" w:eastAsia="Times New Roman" w:hAnsi="Times New Roman" w:cs="Times New Roman"/>
                <w:b/>
                <w:bCs/>
                <w:sz w:val="27"/>
                <w:szCs w:val="27"/>
                <w:lang w:eastAsia="ru-RU"/>
              </w:rPr>
              <w:t xml:space="preserve"> </w:t>
            </w:r>
            <w:proofErr w:type="gramStart"/>
            <w:r w:rsidRPr="00301402">
              <w:rPr>
                <w:rFonts w:ascii="Times New Roman" w:eastAsia="Times New Roman" w:hAnsi="Times New Roman" w:cs="Times New Roman"/>
                <w:b/>
                <w:bCs/>
                <w:sz w:val="27"/>
                <w:szCs w:val="27"/>
                <w:lang w:eastAsia="ru-RU"/>
              </w:rPr>
              <w:t>общем</w:t>
            </w:r>
            <w:proofErr w:type="gramEnd"/>
            <w:r w:rsidRPr="00301402">
              <w:rPr>
                <w:rFonts w:ascii="Times New Roman" w:eastAsia="Times New Roman" w:hAnsi="Times New Roman" w:cs="Times New Roman"/>
                <w:b/>
                <w:bCs/>
                <w:sz w:val="27"/>
                <w:szCs w:val="27"/>
                <w:lang w:eastAsia="ru-RU"/>
              </w:rPr>
              <w:t xml:space="preserve"> доме людей, об особенностях ее природы, многообразии стран и народов мира.</w:t>
            </w:r>
          </w:p>
        </w:tc>
      </w:tr>
      <w:tr w:rsidR="00301402" w:rsidRPr="00301402" w:rsidTr="00301402">
        <w:tc>
          <w:tcPr>
            <w:tcW w:w="231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Речевое развитие</w:t>
            </w:r>
          </w:p>
        </w:tc>
        <w:tc>
          <w:tcPr>
            <w:tcW w:w="61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proofErr w:type="gramStart"/>
            <w:r w:rsidRPr="00301402">
              <w:rPr>
                <w:rFonts w:ascii="Times New Roman" w:eastAsia="Times New Roman" w:hAnsi="Times New Roman" w:cs="Times New Roman"/>
                <w:b/>
                <w:bCs/>
                <w:sz w:val="27"/>
                <w:szCs w:val="27"/>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w:t>
            </w:r>
            <w:r w:rsidRPr="00301402">
              <w:rPr>
                <w:rFonts w:ascii="Times New Roman" w:eastAsia="Times New Roman" w:hAnsi="Times New Roman" w:cs="Times New Roman"/>
                <w:b/>
                <w:bCs/>
                <w:sz w:val="27"/>
                <w:szCs w:val="27"/>
                <w:lang w:eastAsia="ru-RU"/>
              </w:rPr>
              <w:lastRenderedPageBreak/>
              <w:t>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301402" w:rsidRPr="00301402" w:rsidTr="00301402">
        <w:tc>
          <w:tcPr>
            <w:tcW w:w="231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Arial" w:eastAsia="Times New Roman" w:hAnsi="Arial" w:cs="Arial"/>
                <w:b/>
                <w:bCs/>
                <w:sz w:val="27"/>
                <w:szCs w:val="27"/>
                <w:lang w:eastAsia="ru-RU"/>
              </w:rPr>
              <w:lastRenderedPageBreak/>
              <w:t> </w:t>
            </w:r>
          </w:p>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Художественно-эстетическое развитие</w:t>
            </w:r>
          </w:p>
        </w:tc>
        <w:tc>
          <w:tcPr>
            <w:tcW w:w="61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301402" w:rsidRPr="00301402" w:rsidTr="00301402">
        <w:tc>
          <w:tcPr>
            <w:tcW w:w="2310"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Физическое развитие</w:t>
            </w:r>
          </w:p>
        </w:tc>
        <w:tc>
          <w:tcPr>
            <w:tcW w:w="6195" w:type="dxa"/>
            <w:shd w:val="clear" w:color="auto" w:fill="auto"/>
            <w:vAlign w:val="center"/>
            <w:hideMark/>
          </w:tcPr>
          <w:p w:rsidR="00301402" w:rsidRPr="00301402" w:rsidRDefault="00301402" w:rsidP="00301402">
            <w:pPr>
              <w:spacing w:before="180" w:after="180" w:line="300" w:lineRule="atLeast"/>
              <w:outlineLvl w:val="2"/>
              <w:rPr>
                <w:rFonts w:ascii="Arial" w:eastAsia="Times New Roman" w:hAnsi="Arial" w:cs="Arial"/>
                <w:b/>
                <w:bCs/>
                <w:sz w:val="27"/>
                <w:szCs w:val="27"/>
                <w:lang w:eastAsia="ru-RU"/>
              </w:rPr>
            </w:pPr>
            <w:r w:rsidRPr="00301402">
              <w:rPr>
                <w:rFonts w:ascii="Times New Roman" w:eastAsia="Times New Roman" w:hAnsi="Times New Roman" w:cs="Times New Roman"/>
                <w:b/>
                <w:bCs/>
                <w:sz w:val="27"/>
                <w:szCs w:val="2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01402">
              <w:rPr>
                <w:rFonts w:ascii="Times New Roman" w:eastAsia="Times New Roman" w:hAnsi="Times New Roman" w:cs="Times New Roman"/>
                <w:b/>
                <w:bCs/>
                <w:sz w:val="27"/>
                <w:szCs w:val="27"/>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01402">
              <w:rPr>
                <w:rFonts w:ascii="Times New Roman" w:eastAsia="Times New Roman" w:hAnsi="Times New Roman" w:cs="Times New Roman"/>
                <w:b/>
                <w:bCs/>
                <w:sz w:val="27"/>
                <w:szCs w:val="27"/>
                <w:lang w:eastAsia="ru-RU"/>
              </w:rPr>
              <w:t>саморегуляции</w:t>
            </w:r>
            <w:proofErr w:type="spellEnd"/>
            <w:r w:rsidRPr="00301402">
              <w:rPr>
                <w:rFonts w:ascii="Times New Roman" w:eastAsia="Times New Roman" w:hAnsi="Times New Roman" w:cs="Times New Roman"/>
                <w:b/>
                <w:bCs/>
                <w:sz w:val="27"/>
                <w:szCs w:val="27"/>
                <w:lang w:eastAsia="ru-RU"/>
              </w:rPr>
              <w:t xml:space="preserve"> в двигательной сфере;</w:t>
            </w:r>
            <w:proofErr w:type="gramEnd"/>
            <w:r w:rsidRPr="00301402">
              <w:rPr>
                <w:rFonts w:ascii="Times New Roman" w:eastAsia="Times New Roman" w:hAnsi="Times New Roman" w:cs="Times New Roman"/>
                <w:b/>
                <w:bCs/>
                <w:sz w:val="27"/>
                <w:szCs w:val="27"/>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Образовательная среда создана с учетом возрастных возможностей детей, гендерных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Для реализации гендерных подходов к воспитанию детей предметно-развивающая среда создана с учетом интересов мальчиков и девочек.</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301402" w:rsidRPr="00301402" w:rsidRDefault="007368A8"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Оценка качества кадрового обеспечения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Анализ соответствия кадрового обеспечения реализации ООП </w:t>
      </w:r>
      <w:proofErr w:type="gramStart"/>
      <w:r w:rsidRPr="00301402">
        <w:rPr>
          <w:rFonts w:ascii="Times New Roman" w:eastAsia="Times New Roman" w:hAnsi="Times New Roman" w:cs="Times New Roman"/>
          <w:b/>
          <w:bCs/>
          <w:color w:val="333333"/>
          <w:sz w:val="27"/>
          <w:szCs w:val="27"/>
          <w:lang w:eastAsia="ru-RU"/>
        </w:rPr>
        <w:t>ДО</w:t>
      </w:r>
      <w:proofErr w:type="gramEnd"/>
      <w:r w:rsidRPr="00301402">
        <w:rPr>
          <w:rFonts w:ascii="Times New Roman" w:eastAsia="Times New Roman" w:hAnsi="Times New Roman" w:cs="Times New Roman"/>
          <w:b/>
          <w:bCs/>
          <w:color w:val="333333"/>
          <w:sz w:val="27"/>
          <w:szCs w:val="27"/>
          <w:lang w:eastAsia="ru-RU"/>
        </w:rPr>
        <w:t xml:space="preserve"> </w:t>
      </w:r>
      <w:proofErr w:type="gramStart"/>
      <w:r w:rsidRPr="00301402">
        <w:rPr>
          <w:rFonts w:ascii="Times New Roman" w:eastAsia="Times New Roman" w:hAnsi="Times New Roman" w:cs="Times New Roman"/>
          <w:b/>
          <w:bCs/>
          <w:color w:val="333333"/>
          <w:sz w:val="27"/>
          <w:szCs w:val="27"/>
          <w:lang w:eastAsia="ru-RU"/>
        </w:rPr>
        <w:t>требованиям</w:t>
      </w:r>
      <w:proofErr w:type="gramEnd"/>
      <w:r w:rsidRPr="00301402">
        <w:rPr>
          <w:rFonts w:ascii="Times New Roman" w:eastAsia="Times New Roman" w:hAnsi="Times New Roman" w:cs="Times New Roman"/>
          <w:b/>
          <w:bCs/>
          <w:color w:val="333333"/>
          <w:sz w:val="27"/>
          <w:szCs w:val="27"/>
          <w:lang w:eastAsia="ru-RU"/>
        </w:rPr>
        <w:t>,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 201</w:t>
      </w:r>
      <w:r w:rsidR="007368A8">
        <w:rPr>
          <w:rFonts w:ascii="Times New Roman" w:eastAsia="Times New Roman" w:hAnsi="Times New Roman" w:cs="Times New Roman"/>
          <w:b/>
          <w:bCs/>
          <w:color w:val="333333"/>
          <w:sz w:val="27"/>
          <w:szCs w:val="27"/>
          <w:lang w:eastAsia="ru-RU"/>
        </w:rPr>
        <w:t>8</w:t>
      </w:r>
      <w:r w:rsidRPr="00301402">
        <w:rPr>
          <w:rFonts w:ascii="Times New Roman" w:eastAsia="Times New Roman" w:hAnsi="Times New Roman" w:cs="Times New Roman"/>
          <w:b/>
          <w:bCs/>
          <w:color w:val="333333"/>
          <w:sz w:val="27"/>
          <w:szCs w:val="27"/>
          <w:lang w:eastAsia="ru-RU"/>
        </w:rPr>
        <w:t xml:space="preserve"> году</w:t>
      </w:r>
      <w:r w:rsidR="007368A8">
        <w:rPr>
          <w:rFonts w:ascii="Times New Roman" w:eastAsia="Times New Roman" w:hAnsi="Times New Roman" w:cs="Times New Roman"/>
          <w:b/>
          <w:bCs/>
          <w:color w:val="333333"/>
          <w:sz w:val="27"/>
          <w:szCs w:val="27"/>
          <w:lang w:eastAsia="ru-RU"/>
        </w:rPr>
        <w:t xml:space="preserve">8 </w:t>
      </w:r>
      <w:r w:rsidRPr="00301402">
        <w:rPr>
          <w:rFonts w:ascii="Times New Roman" w:eastAsia="Times New Roman" w:hAnsi="Times New Roman" w:cs="Times New Roman"/>
          <w:b/>
          <w:bCs/>
          <w:color w:val="333333"/>
          <w:sz w:val="27"/>
          <w:szCs w:val="27"/>
          <w:lang w:eastAsia="ru-RU"/>
        </w:rPr>
        <w:t xml:space="preserve">педагога получили диплом с квалификацией «Воспитатель в ДОУ». </w:t>
      </w:r>
      <w:r w:rsidR="007368A8">
        <w:rPr>
          <w:rFonts w:ascii="Times New Roman" w:eastAsia="Times New Roman" w:hAnsi="Times New Roman" w:cs="Times New Roman"/>
          <w:b/>
          <w:bCs/>
          <w:color w:val="333333"/>
          <w:sz w:val="27"/>
          <w:szCs w:val="27"/>
          <w:lang w:eastAsia="ru-RU"/>
        </w:rPr>
        <w:t>И</w:t>
      </w:r>
      <w:r w:rsidRPr="00301402">
        <w:rPr>
          <w:rFonts w:ascii="Times New Roman" w:eastAsia="Times New Roman" w:hAnsi="Times New Roman" w:cs="Times New Roman"/>
          <w:b/>
          <w:bCs/>
          <w:color w:val="333333"/>
          <w:sz w:val="27"/>
          <w:szCs w:val="27"/>
          <w:lang w:eastAsia="ru-RU"/>
        </w:rPr>
        <w:t>нструктор по ФИЗО прошл</w:t>
      </w:r>
      <w:r w:rsidR="007368A8">
        <w:rPr>
          <w:rFonts w:ascii="Times New Roman" w:eastAsia="Times New Roman" w:hAnsi="Times New Roman" w:cs="Times New Roman"/>
          <w:b/>
          <w:bCs/>
          <w:color w:val="333333"/>
          <w:sz w:val="27"/>
          <w:szCs w:val="27"/>
          <w:lang w:eastAsia="ru-RU"/>
        </w:rPr>
        <w:t>а</w:t>
      </w:r>
      <w:r w:rsidRPr="00301402">
        <w:rPr>
          <w:rFonts w:ascii="Times New Roman" w:eastAsia="Times New Roman" w:hAnsi="Times New Roman" w:cs="Times New Roman"/>
          <w:b/>
          <w:bCs/>
          <w:color w:val="333333"/>
          <w:sz w:val="27"/>
          <w:szCs w:val="27"/>
          <w:lang w:eastAsia="ru-RU"/>
        </w:rPr>
        <w:t xml:space="preserve"> профессиональную переподготовку по соответствующим направлениям.</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Все педагогические работники прошли курсы повышения квалификации по направлению «Оказание первой помощи».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Заведующий ДОУ прошел курсы повышения квалификации по направлениям «Обучение должностных лиц ГОЧС», «Комплексная оценка профессиональной деятельности педагогических работников в условиях реализации профессиональных стандартов», «Специали</w:t>
      </w:r>
      <w:proofErr w:type="gramStart"/>
      <w:r w:rsidRPr="00301402">
        <w:rPr>
          <w:rFonts w:ascii="Times New Roman" w:eastAsia="Times New Roman" w:hAnsi="Times New Roman" w:cs="Times New Roman"/>
          <w:b/>
          <w:bCs/>
          <w:color w:val="333333"/>
          <w:sz w:val="27"/>
          <w:szCs w:val="27"/>
          <w:lang w:eastAsia="ru-RU"/>
        </w:rPr>
        <w:t>ст в сф</w:t>
      </w:r>
      <w:proofErr w:type="gramEnd"/>
      <w:r w:rsidRPr="00301402">
        <w:rPr>
          <w:rFonts w:ascii="Times New Roman" w:eastAsia="Times New Roman" w:hAnsi="Times New Roman" w:cs="Times New Roman"/>
          <w:b/>
          <w:bCs/>
          <w:color w:val="333333"/>
          <w:sz w:val="27"/>
          <w:szCs w:val="27"/>
          <w:lang w:eastAsia="ru-RU"/>
        </w:rPr>
        <w:t>ере закупок».</w:t>
      </w:r>
    </w:p>
    <w:p w:rsidR="00301402" w:rsidRPr="008D1841" w:rsidRDefault="007368A8" w:rsidP="00301402">
      <w:pPr>
        <w:shd w:val="clear" w:color="auto" w:fill="FFFFFF"/>
        <w:spacing w:before="180" w:after="180" w:line="300" w:lineRule="atLeast"/>
        <w:ind w:left="135"/>
        <w:outlineLvl w:val="2"/>
        <w:rPr>
          <w:rFonts w:ascii="Arial" w:eastAsia="Times New Roman" w:hAnsi="Arial" w:cs="Arial"/>
          <w:b/>
          <w:bCs/>
          <w:color w:val="333333"/>
          <w:sz w:val="24"/>
          <w:szCs w:val="24"/>
          <w:lang w:eastAsia="ru-RU"/>
        </w:rPr>
      </w:pPr>
      <w:r w:rsidRPr="008D1841">
        <w:rPr>
          <w:rFonts w:ascii="Arial" w:eastAsia="Times New Roman" w:hAnsi="Arial" w:cs="Arial"/>
          <w:b/>
          <w:bCs/>
          <w:color w:val="333333"/>
          <w:sz w:val="24"/>
          <w:szCs w:val="24"/>
          <w:lang w:eastAsia="ru-RU"/>
        </w:rPr>
        <w:t>Педагог-психолог</w:t>
      </w:r>
      <w:proofErr w:type="gramStart"/>
      <w:r w:rsidRPr="008D1841">
        <w:rPr>
          <w:rFonts w:ascii="Arial" w:eastAsia="Times New Roman" w:hAnsi="Arial" w:cs="Arial"/>
          <w:b/>
          <w:bCs/>
          <w:color w:val="333333"/>
          <w:sz w:val="24"/>
          <w:szCs w:val="24"/>
          <w:lang w:eastAsia="ru-RU"/>
        </w:rPr>
        <w:t xml:space="preserve"> ,</w:t>
      </w:r>
      <w:proofErr w:type="gramEnd"/>
      <w:r w:rsidRPr="008D1841">
        <w:rPr>
          <w:rFonts w:ascii="Arial" w:eastAsia="Times New Roman" w:hAnsi="Arial" w:cs="Arial"/>
          <w:b/>
          <w:bCs/>
          <w:color w:val="333333"/>
          <w:sz w:val="24"/>
          <w:szCs w:val="24"/>
          <w:lang w:eastAsia="ru-RU"/>
        </w:rPr>
        <w:t xml:space="preserve">а так же 3 воспитателя прошли курсы о правилах работы с детьми </w:t>
      </w:r>
      <w:r w:rsidR="008D1841" w:rsidRPr="008D1841">
        <w:rPr>
          <w:rFonts w:ascii="Arial" w:eastAsia="Times New Roman" w:hAnsi="Arial" w:cs="Arial"/>
          <w:b/>
          <w:bCs/>
          <w:color w:val="333333"/>
          <w:sz w:val="24"/>
          <w:szCs w:val="24"/>
          <w:lang w:eastAsia="ru-RU"/>
        </w:rPr>
        <w:t>ОВЗ.</w:t>
      </w:r>
      <w:r w:rsidR="00301402" w:rsidRPr="008D1841">
        <w:rPr>
          <w:rFonts w:ascii="Arial" w:eastAsia="Times New Roman" w:hAnsi="Arial" w:cs="Arial"/>
          <w:b/>
          <w:bCs/>
          <w:color w:val="333333"/>
          <w:sz w:val="24"/>
          <w:szCs w:val="24"/>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w:t>
      </w:r>
      <w:r w:rsidRPr="00301402">
        <w:rPr>
          <w:rFonts w:ascii="Times New Roman" w:eastAsia="Times New Roman" w:hAnsi="Times New Roman" w:cs="Times New Roman"/>
          <w:b/>
          <w:bCs/>
          <w:color w:val="333333"/>
          <w:sz w:val="27"/>
          <w:szCs w:val="27"/>
          <w:lang w:eastAsia="ru-RU"/>
        </w:rPr>
        <w:lastRenderedPageBreak/>
        <w:t xml:space="preserve">уровня. Воспитатель старшей группы </w:t>
      </w:r>
      <w:proofErr w:type="spellStart"/>
      <w:r w:rsidR="008D1841">
        <w:rPr>
          <w:rFonts w:ascii="Times New Roman" w:eastAsia="Times New Roman" w:hAnsi="Times New Roman" w:cs="Times New Roman"/>
          <w:b/>
          <w:bCs/>
          <w:color w:val="333333"/>
          <w:sz w:val="27"/>
          <w:szCs w:val="27"/>
          <w:lang w:eastAsia="ru-RU"/>
        </w:rPr>
        <w:t>Абасова</w:t>
      </w:r>
      <w:proofErr w:type="spellEnd"/>
      <w:r w:rsidR="008D1841">
        <w:rPr>
          <w:rFonts w:ascii="Times New Roman" w:eastAsia="Times New Roman" w:hAnsi="Times New Roman" w:cs="Times New Roman"/>
          <w:b/>
          <w:bCs/>
          <w:color w:val="333333"/>
          <w:sz w:val="27"/>
          <w:szCs w:val="27"/>
          <w:lang w:eastAsia="ru-RU"/>
        </w:rPr>
        <w:t xml:space="preserve"> Наиля </w:t>
      </w:r>
      <w:proofErr w:type="spellStart"/>
      <w:r w:rsidR="008D1841">
        <w:rPr>
          <w:rFonts w:ascii="Times New Roman" w:eastAsia="Times New Roman" w:hAnsi="Times New Roman" w:cs="Times New Roman"/>
          <w:b/>
          <w:bCs/>
          <w:color w:val="333333"/>
          <w:sz w:val="27"/>
          <w:szCs w:val="27"/>
          <w:lang w:eastAsia="ru-RU"/>
        </w:rPr>
        <w:t>Первизовна</w:t>
      </w:r>
      <w:proofErr w:type="spellEnd"/>
      <w:r w:rsidR="008D1841">
        <w:rPr>
          <w:rFonts w:ascii="Times New Roman" w:eastAsia="Times New Roman" w:hAnsi="Times New Roman" w:cs="Times New Roman"/>
          <w:b/>
          <w:bCs/>
          <w:color w:val="333333"/>
          <w:sz w:val="27"/>
          <w:szCs w:val="27"/>
          <w:lang w:eastAsia="ru-RU"/>
        </w:rPr>
        <w:t xml:space="preserve"> </w:t>
      </w:r>
      <w:r w:rsidRPr="00301402">
        <w:rPr>
          <w:rFonts w:ascii="Times New Roman" w:eastAsia="Times New Roman" w:hAnsi="Times New Roman" w:cs="Times New Roman"/>
          <w:b/>
          <w:bCs/>
          <w:color w:val="333333"/>
          <w:sz w:val="27"/>
          <w:szCs w:val="27"/>
          <w:lang w:eastAsia="ru-RU"/>
        </w:rPr>
        <w:t xml:space="preserve">приняла участие в </w:t>
      </w:r>
      <w:r w:rsidR="008D1841">
        <w:rPr>
          <w:rFonts w:ascii="Times New Roman" w:eastAsia="Times New Roman" w:hAnsi="Times New Roman" w:cs="Times New Roman"/>
          <w:b/>
          <w:bCs/>
          <w:color w:val="333333"/>
          <w:sz w:val="27"/>
          <w:szCs w:val="27"/>
          <w:lang w:eastAsia="ru-RU"/>
        </w:rPr>
        <w:t xml:space="preserve">городском </w:t>
      </w:r>
      <w:r w:rsidRPr="00301402">
        <w:rPr>
          <w:rFonts w:ascii="Times New Roman" w:eastAsia="Times New Roman" w:hAnsi="Times New Roman" w:cs="Times New Roman"/>
          <w:b/>
          <w:bCs/>
          <w:color w:val="333333"/>
          <w:sz w:val="27"/>
          <w:szCs w:val="27"/>
          <w:lang w:eastAsia="ru-RU"/>
        </w:rPr>
        <w:t>конкурсе «Воспитатель года».</w:t>
      </w:r>
    </w:p>
    <w:p w:rsidR="008D1841" w:rsidRDefault="00301402" w:rsidP="008D1841">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Инструктор по физической культуре </w:t>
      </w:r>
      <w:proofErr w:type="spellStart"/>
      <w:r w:rsidR="008D1841">
        <w:rPr>
          <w:rFonts w:ascii="Times New Roman" w:eastAsia="Times New Roman" w:hAnsi="Times New Roman" w:cs="Times New Roman"/>
          <w:b/>
          <w:bCs/>
          <w:color w:val="333333"/>
          <w:sz w:val="27"/>
          <w:szCs w:val="27"/>
          <w:lang w:eastAsia="ru-RU"/>
        </w:rPr>
        <w:t>Исрафилова</w:t>
      </w:r>
      <w:proofErr w:type="spellEnd"/>
      <w:r w:rsidR="008D1841">
        <w:rPr>
          <w:rFonts w:ascii="Times New Roman" w:eastAsia="Times New Roman" w:hAnsi="Times New Roman" w:cs="Times New Roman"/>
          <w:b/>
          <w:bCs/>
          <w:color w:val="333333"/>
          <w:sz w:val="27"/>
          <w:szCs w:val="27"/>
          <w:lang w:eastAsia="ru-RU"/>
        </w:rPr>
        <w:t xml:space="preserve"> М.Н. вместе с детьми старшей группы №1 приняла участие в сп</w:t>
      </w:r>
      <w:r w:rsidR="00C30FF5">
        <w:rPr>
          <w:rFonts w:ascii="Times New Roman" w:eastAsia="Times New Roman" w:hAnsi="Times New Roman" w:cs="Times New Roman"/>
          <w:b/>
          <w:bCs/>
          <w:color w:val="333333"/>
          <w:sz w:val="27"/>
          <w:szCs w:val="27"/>
          <w:lang w:eastAsia="ru-RU"/>
        </w:rPr>
        <w:t>а</w:t>
      </w:r>
      <w:r w:rsidR="008D1841">
        <w:rPr>
          <w:rFonts w:ascii="Times New Roman" w:eastAsia="Times New Roman" w:hAnsi="Times New Roman" w:cs="Times New Roman"/>
          <w:b/>
          <w:bCs/>
          <w:color w:val="333333"/>
          <w:sz w:val="27"/>
          <w:szCs w:val="27"/>
          <w:lang w:eastAsia="ru-RU"/>
        </w:rPr>
        <w:t>ртакиаде</w:t>
      </w:r>
      <w:proofErr w:type="gramStart"/>
      <w:r w:rsidR="008D1841">
        <w:rPr>
          <w:rFonts w:ascii="Times New Roman" w:eastAsia="Times New Roman" w:hAnsi="Times New Roman" w:cs="Times New Roman"/>
          <w:b/>
          <w:bCs/>
          <w:color w:val="333333"/>
          <w:sz w:val="27"/>
          <w:szCs w:val="27"/>
          <w:lang w:eastAsia="ru-RU"/>
        </w:rPr>
        <w:t xml:space="preserve"> ,</w:t>
      </w:r>
      <w:proofErr w:type="gramEnd"/>
      <w:r w:rsidR="008D1841">
        <w:rPr>
          <w:rFonts w:ascii="Times New Roman" w:eastAsia="Times New Roman" w:hAnsi="Times New Roman" w:cs="Times New Roman"/>
          <w:b/>
          <w:bCs/>
          <w:color w:val="333333"/>
          <w:sz w:val="27"/>
          <w:szCs w:val="27"/>
          <w:lang w:eastAsia="ru-RU"/>
        </w:rPr>
        <w:t>посвященной  «Дню защиты детей»</w:t>
      </w:r>
    </w:p>
    <w:p w:rsidR="00C30FF5" w:rsidRDefault="00C30FF5" w:rsidP="008D1841">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Коллектив детского сада принял активное участие в городской программе по предупреждению детского </w:t>
      </w:r>
      <w:proofErr w:type="spellStart"/>
      <w:r>
        <w:rPr>
          <w:rFonts w:ascii="Times New Roman" w:eastAsia="Times New Roman" w:hAnsi="Times New Roman" w:cs="Times New Roman"/>
          <w:b/>
          <w:bCs/>
          <w:color w:val="333333"/>
          <w:sz w:val="27"/>
          <w:szCs w:val="27"/>
          <w:lang w:eastAsia="ru-RU"/>
        </w:rPr>
        <w:t>дорожно</w:t>
      </w:r>
      <w:proofErr w:type="spellEnd"/>
      <w:r>
        <w:rPr>
          <w:rFonts w:ascii="Times New Roman" w:eastAsia="Times New Roman" w:hAnsi="Times New Roman" w:cs="Times New Roman"/>
          <w:b/>
          <w:bCs/>
          <w:color w:val="333333"/>
          <w:sz w:val="27"/>
          <w:szCs w:val="27"/>
          <w:lang w:eastAsia="ru-RU"/>
        </w:rPr>
        <w:t>=транспортного травматизма Приключения Светофора».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Кадровая политика администрации детского сада создает </w:t>
      </w:r>
      <w:proofErr w:type="gramStart"/>
      <w:r w:rsidRPr="00301402">
        <w:rPr>
          <w:rFonts w:ascii="Times New Roman" w:eastAsia="Times New Roman" w:hAnsi="Times New Roman" w:cs="Times New Roman"/>
          <w:b/>
          <w:bCs/>
          <w:color w:val="333333"/>
          <w:sz w:val="27"/>
          <w:szCs w:val="27"/>
          <w:lang w:eastAsia="ru-RU"/>
        </w:rPr>
        <w:t>условия</w:t>
      </w:r>
      <w:proofErr w:type="gramEnd"/>
      <w:r w:rsidRPr="00301402">
        <w:rPr>
          <w:rFonts w:ascii="Times New Roman" w:eastAsia="Times New Roman" w:hAnsi="Times New Roman" w:cs="Times New Roman"/>
          <w:b/>
          <w:bCs/>
          <w:color w:val="333333"/>
          <w:sz w:val="27"/>
          <w:szCs w:val="27"/>
          <w:lang w:eastAsia="ru-RU"/>
        </w:rPr>
        <w:t> как для профессионального роста педагогов, так и для морального их поощрения и стимулирования.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8D1841"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Оценка уровня методической работы в учреждении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Вся методическая работа в 2017-2018 году была направлена на решение поставленных задач:</w:t>
      </w:r>
    </w:p>
    <w:p w:rsidR="00301402" w:rsidRPr="00301402" w:rsidRDefault="00301402" w:rsidP="00301402">
      <w:pPr>
        <w:shd w:val="clear" w:color="auto" w:fill="FFFFFF"/>
        <w:spacing w:before="180" w:after="180" w:line="300" w:lineRule="atLeast"/>
        <w:ind w:left="921"/>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1</w:t>
      </w:r>
      <w:r w:rsidR="008D1841">
        <w:rPr>
          <w:rFonts w:ascii="Times New Roman" w:eastAsia="Times New Roman" w:hAnsi="Times New Roman" w:cs="Times New Roman"/>
          <w:b/>
          <w:bCs/>
          <w:color w:val="333333"/>
          <w:sz w:val="27"/>
          <w:szCs w:val="27"/>
          <w:lang w:eastAsia="ru-RU"/>
        </w:rPr>
        <w:t>. Совершенствовать работу по развитию двигательной активности дошкольников посредством использования разнообразных подвижных игр и игровых упражнений в режиме дня</w:t>
      </w:r>
      <w:r w:rsidRPr="00301402">
        <w:rPr>
          <w:rFonts w:ascii="Times New Roman" w:eastAsia="Times New Roman" w:hAnsi="Times New Roman" w:cs="Times New Roman"/>
          <w:b/>
          <w:bCs/>
          <w:color w:val="333333"/>
          <w:sz w:val="27"/>
          <w:szCs w:val="27"/>
          <w:lang w:eastAsia="ru-RU"/>
        </w:rPr>
        <w:t>.</w:t>
      </w:r>
    </w:p>
    <w:p w:rsidR="00301402" w:rsidRPr="00301402" w:rsidRDefault="00853907" w:rsidP="00301402">
      <w:pPr>
        <w:shd w:val="clear" w:color="auto" w:fill="FFFFFF"/>
        <w:spacing w:before="180" w:after="180" w:line="300" w:lineRule="atLeast"/>
        <w:ind w:left="921"/>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2</w:t>
      </w:r>
      <w:proofErr w:type="gramStart"/>
      <w:r w:rsidR="00301402" w:rsidRPr="00301402">
        <w:rPr>
          <w:rFonts w:ascii="Times New Roman" w:eastAsia="Times New Roman" w:hAnsi="Times New Roman" w:cs="Times New Roman"/>
          <w:b/>
          <w:bCs/>
          <w:color w:val="333333"/>
          <w:sz w:val="27"/>
          <w:szCs w:val="27"/>
          <w:lang w:eastAsia="ru-RU"/>
        </w:rPr>
        <w:t> </w:t>
      </w:r>
      <w:r w:rsidR="008D1841">
        <w:rPr>
          <w:rFonts w:ascii="Times New Roman" w:eastAsia="Times New Roman" w:hAnsi="Times New Roman" w:cs="Times New Roman"/>
          <w:b/>
          <w:bCs/>
          <w:color w:val="333333"/>
          <w:sz w:val="27"/>
          <w:szCs w:val="27"/>
          <w:lang w:eastAsia="ru-RU"/>
        </w:rPr>
        <w:t>В</w:t>
      </w:r>
      <w:proofErr w:type="gramEnd"/>
      <w:r w:rsidR="008D1841">
        <w:rPr>
          <w:rFonts w:ascii="Times New Roman" w:eastAsia="Times New Roman" w:hAnsi="Times New Roman" w:cs="Times New Roman"/>
          <w:b/>
          <w:bCs/>
          <w:color w:val="333333"/>
          <w:sz w:val="27"/>
          <w:szCs w:val="27"/>
          <w:lang w:eastAsia="ru-RU"/>
        </w:rPr>
        <w:t>ыстраивать систему художественно-</w:t>
      </w:r>
      <w:r>
        <w:rPr>
          <w:rFonts w:ascii="Times New Roman" w:eastAsia="Times New Roman" w:hAnsi="Times New Roman" w:cs="Times New Roman"/>
          <w:b/>
          <w:bCs/>
          <w:color w:val="333333"/>
          <w:sz w:val="27"/>
          <w:szCs w:val="27"/>
          <w:lang w:eastAsia="ru-RU"/>
        </w:rPr>
        <w:t>эстетического воспитания и развития дошкольников на основе современных методов и новых интегрированных технологий</w:t>
      </w:r>
      <w:r w:rsidR="00301402"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921"/>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3</w:t>
      </w:r>
      <w:r w:rsidR="00853907">
        <w:rPr>
          <w:rFonts w:ascii="Times New Roman" w:eastAsia="Times New Roman" w:hAnsi="Times New Roman" w:cs="Times New Roman"/>
          <w:b/>
          <w:bCs/>
          <w:color w:val="333333"/>
          <w:sz w:val="27"/>
          <w:szCs w:val="27"/>
          <w:lang w:eastAsia="ru-RU"/>
        </w:rPr>
        <w:t>.Совершенствовать психолого-педагогическую работу по освоению образовательной области «Познавательное развитие» через интеграцию образовательных областей и опытно-экспериментальной деятельности в рамках ФГОС</w:t>
      </w:r>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301402">
        <w:rPr>
          <w:rFonts w:ascii="Times New Roman" w:eastAsia="Times New Roman" w:hAnsi="Times New Roman" w:cs="Times New Roman"/>
          <w:b/>
          <w:bCs/>
          <w:color w:val="333333"/>
          <w:sz w:val="27"/>
          <w:szCs w:val="27"/>
          <w:lang w:eastAsia="ru-RU"/>
        </w:rPr>
        <w:t>ДО</w:t>
      </w:r>
      <w:proofErr w:type="gramEnd"/>
      <w:r w:rsidRPr="00301402">
        <w:rPr>
          <w:rFonts w:ascii="Times New Roman" w:eastAsia="Times New Roman" w:hAnsi="Times New Roman" w:cs="Times New Roman"/>
          <w:b/>
          <w:bCs/>
          <w:color w:val="333333"/>
          <w:sz w:val="27"/>
          <w:szCs w:val="27"/>
          <w:lang w:eastAsia="ru-RU"/>
        </w:rPr>
        <w:t xml:space="preserve"> показал, что </w:t>
      </w:r>
      <w:proofErr w:type="gramStart"/>
      <w:r w:rsidRPr="00301402">
        <w:rPr>
          <w:rFonts w:ascii="Times New Roman" w:eastAsia="Times New Roman" w:hAnsi="Times New Roman" w:cs="Times New Roman"/>
          <w:b/>
          <w:bCs/>
          <w:color w:val="333333"/>
          <w:sz w:val="27"/>
          <w:szCs w:val="27"/>
          <w:lang w:eastAsia="ru-RU"/>
        </w:rPr>
        <w:t>в</w:t>
      </w:r>
      <w:proofErr w:type="gramEnd"/>
      <w:r w:rsidRPr="00301402">
        <w:rPr>
          <w:rFonts w:ascii="Times New Roman" w:eastAsia="Times New Roman" w:hAnsi="Times New Roman" w:cs="Times New Roman"/>
          <w:b/>
          <w:bCs/>
          <w:color w:val="333333"/>
          <w:sz w:val="27"/>
          <w:szCs w:val="27"/>
          <w:lang w:eastAsia="ru-RU"/>
        </w:rPr>
        <w:t xml:space="preserve">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Также необходимо приобрести мультимедийную систему.</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Имеется выход в Интернет, электронная почта.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w:t>
      </w:r>
      <w:r w:rsidRPr="00301402">
        <w:rPr>
          <w:rFonts w:ascii="Times New Roman" w:eastAsia="Times New Roman" w:hAnsi="Times New Roman" w:cs="Times New Roman"/>
          <w:b/>
          <w:bCs/>
          <w:color w:val="333333"/>
          <w:sz w:val="27"/>
          <w:szCs w:val="27"/>
          <w:lang w:eastAsia="ru-RU"/>
        </w:rPr>
        <w:lastRenderedPageBreak/>
        <w:t xml:space="preserve">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301402">
        <w:rPr>
          <w:rFonts w:ascii="Times New Roman" w:eastAsia="Times New Roman" w:hAnsi="Times New Roman" w:cs="Times New Roman"/>
          <w:b/>
          <w:bCs/>
          <w:color w:val="333333"/>
          <w:sz w:val="27"/>
          <w:szCs w:val="27"/>
          <w:lang w:eastAsia="ru-RU"/>
        </w:rPr>
        <w:t>содействующая</w:t>
      </w:r>
      <w:proofErr w:type="gramEnd"/>
      <w:r w:rsidRPr="00301402">
        <w:rPr>
          <w:rFonts w:ascii="Times New Roman" w:eastAsia="Times New Roman" w:hAnsi="Times New Roman" w:cs="Times New Roman"/>
          <w:b/>
          <w:bCs/>
          <w:color w:val="333333"/>
          <w:sz w:val="27"/>
          <w:szCs w:val="27"/>
          <w:lang w:eastAsia="ru-RU"/>
        </w:rPr>
        <w:t xml:space="preserve"> развитию у них рефлексивного педагогического мышления, включению педагогов в режим инновационной деятельности.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Целью методической работы в МБДОУ является: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Повышение качества учебно-образовательного процесса в соответствии с современными тенденциями;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Развитие творческой индивидуальности, профессионального мастерства педагогов.</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Функциональная деятельность методической службы выстроена по четырем основным направлениям:</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Аналитическая деятельность,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Информационная деятельность,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Организационно-методическая деятельность,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Консультационная деятельность.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Задачи методической работы: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1.Диагностика состояния методического обеспечения и качества учебно-образовательного процесса в ДОУ.</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2. Повышение уровня учебно-образовательной работы и ее конкретных результатов.</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5. Обобщение и распространение результативности педагогического опыта.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6. Обеспечение взаимодействия ДОУ с семьей и социумом для полноценного развития дошкольников.</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Все формы методической работы в ДОУ направлены на выполнение задач, сформулированных в Уставе, ООП и годовом плане.</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Обязательными в системе методической работы с кадрами в ДОУ являются: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301402">
        <w:rPr>
          <w:rFonts w:ascii="Times New Roman" w:eastAsia="Times New Roman" w:hAnsi="Times New Roman" w:cs="Times New Roman"/>
          <w:b/>
          <w:bCs/>
          <w:color w:val="333333"/>
          <w:sz w:val="27"/>
          <w:szCs w:val="27"/>
          <w:lang w:eastAsia="ru-RU"/>
        </w:rPr>
        <w:t>учебно</w:t>
      </w:r>
      <w:proofErr w:type="spellEnd"/>
      <w:r w:rsidRPr="00301402">
        <w:rPr>
          <w:rFonts w:ascii="Times New Roman" w:eastAsia="Times New Roman" w:hAnsi="Times New Roman" w:cs="Times New Roman"/>
          <w:b/>
          <w:bCs/>
          <w:color w:val="333333"/>
          <w:sz w:val="27"/>
          <w:szCs w:val="27"/>
          <w:lang w:eastAsia="ru-RU"/>
        </w:rPr>
        <w:t xml:space="preserve"> – образовательного процесса.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853907"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Качество материально-технической базы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Анализ соответствия материально-технического обеспечения реализации ООП </w:t>
      </w:r>
      <w:proofErr w:type="gramStart"/>
      <w:r w:rsidRPr="00301402">
        <w:rPr>
          <w:rFonts w:ascii="Times New Roman" w:eastAsia="Times New Roman" w:hAnsi="Times New Roman" w:cs="Times New Roman"/>
          <w:b/>
          <w:bCs/>
          <w:color w:val="333333"/>
          <w:sz w:val="27"/>
          <w:szCs w:val="27"/>
          <w:lang w:eastAsia="ru-RU"/>
        </w:rPr>
        <w:t>ДО</w:t>
      </w:r>
      <w:proofErr w:type="gramEnd"/>
      <w:r w:rsidRPr="00301402">
        <w:rPr>
          <w:rFonts w:ascii="Times New Roman" w:eastAsia="Times New Roman" w:hAnsi="Times New Roman" w:cs="Times New Roman"/>
          <w:b/>
          <w:bCs/>
          <w:color w:val="333333"/>
          <w:sz w:val="27"/>
          <w:szCs w:val="27"/>
          <w:lang w:eastAsia="ru-RU"/>
        </w:rPr>
        <w:t xml:space="preserve"> </w:t>
      </w:r>
      <w:proofErr w:type="gramStart"/>
      <w:r w:rsidRPr="00301402">
        <w:rPr>
          <w:rFonts w:ascii="Times New Roman" w:eastAsia="Times New Roman" w:hAnsi="Times New Roman" w:cs="Times New Roman"/>
          <w:b/>
          <w:bCs/>
          <w:color w:val="333333"/>
          <w:sz w:val="27"/>
          <w:szCs w:val="27"/>
          <w:lang w:eastAsia="ru-RU"/>
        </w:rPr>
        <w:t>требованиям</w:t>
      </w:r>
      <w:proofErr w:type="gramEnd"/>
      <w:r w:rsidRPr="00301402">
        <w:rPr>
          <w:rFonts w:ascii="Times New Roman" w:eastAsia="Times New Roman" w:hAnsi="Times New Roman" w:cs="Times New Roman"/>
          <w:b/>
          <w:bCs/>
          <w:color w:val="333333"/>
          <w:sz w:val="27"/>
          <w:szCs w:val="27"/>
          <w:lang w:eastAsia="ru-RU"/>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кабинет заведующей;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методический кабинет;</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музыкальный зал</w:t>
      </w:r>
      <w:proofErr w:type="gramStart"/>
      <w:r w:rsidRPr="00301402">
        <w:rPr>
          <w:rFonts w:ascii="Times New Roman" w:eastAsia="Times New Roman" w:hAnsi="Times New Roman" w:cs="Times New Roman"/>
          <w:b/>
          <w:bCs/>
          <w:color w:val="333333"/>
          <w:sz w:val="27"/>
          <w:szCs w:val="27"/>
          <w:lang w:eastAsia="ru-RU"/>
        </w:rPr>
        <w:t xml:space="preserve"> </w:t>
      </w:r>
      <w:r w:rsidR="00853907">
        <w:rPr>
          <w:rFonts w:ascii="Times New Roman" w:eastAsia="Times New Roman" w:hAnsi="Times New Roman" w:cs="Times New Roman"/>
          <w:b/>
          <w:bCs/>
          <w:color w:val="333333"/>
          <w:sz w:val="27"/>
          <w:szCs w:val="27"/>
          <w:lang w:eastAsia="ru-RU"/>
        </w:rPr>
        <w:t>;</w:t>
      </w:r>
      <w:proofErr w:type="gramEnd"/>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-медицинский блок.</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Оснащение музыкального </w:t>
      </w:r>
      <w:r w:rsidR="00853907">
        <w:rPr>
          <w:rFonts w:ascii="Times New Roman" w:eastAsia="Times New Roman" w:hAnsi="Times New Roman" w:cs="Times New Roman"/>
          <w:b/>
          <w:bCs/>
          <w:color w:val="333333"/>
          <w:sz w:val="27"/>
          <w:szCs w:val="27"/>
          <w:lang w:eastAsia="ru-RU"/>
        </w:rPr>
        <w:t xml:space="preserve">зала </w:t>
      </w:r>
      <w:r w:rsidRPr="00301402">
        <w:rPr>
          <w:rFonts w:ascii="Times New Roman" w:eastAsia="Times New Roman" w:hAnsi="Times New Roman" w:cs="Times New Roman"/>
          <w:b/>
          <w:bCs/>
          <w:color w:val="333333"/>
          <w:sz w:val="27"/>
          <w:szCs w:val="27"/>
          <w:lang w:eastAsia="ru-RU"/>
        </w:rPr>
        <w:t>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музыкально-спортивного зала оснащено в соответствии с принципом необходимости и достаточности для организации образовательной работы.</w:t>
      </w:r>
    </w:p>
    <w:p w:rsidR="00853907" w:rsidRPr="00301402" w:rsidRDefault="00301402" w:rsidP="00853907">
      <w:pPr>
        <w:shd w:val="clear" w:color="auto" w:fill="FFFFFF"/>
        <w:spacing w:before="180" w:after="180" w:line="300" w:lineRule="atLeast"/>
        <w:ind w:left="135"/>
        <w:outlineLvl w:val="2"/>
        <w:rPr>
          <w:rFonts w:ascii="Times New Roman" w:eastAsia="Times New Roman" w:hAnsi="Times New Roman" w:cs="Times New Roman"/>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     Учреждение постоянно работает над укреплением материально-технической базы</w:t>
      </w:r>
      <w:r w:rsidR="00853907">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Соблюдение в МБДОУ мер противопожарной и антитеррористической безопасности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Для безопасного пребывания детей в детском саду имеется: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1. Кнопка тревожной сигнализации.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2. Автоматическая пожарная сигнализация и система оповещения людей о пожаре.</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3.Прямая телефонная связь с ближайшим подразделением пожарной охраны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4. Имеются первичные средства пожаротушения – огнетушители, пожарные краны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5. Имеется пожарная декларация.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7. Разработан паспорт антитеррористической безопасности.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8.Разработан паспорт безопасности.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9. Установлена система видеонаблюдения.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4322C0"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301402" w:rsidRPr="00301402">
        <w:rPr>
          <w:rFonts w:ascii="Times New Roman" w:eastAsia="Times New Roman" w:hAnsi="Times New Roman" w:cs="Times New Roman"/>
          <w:b/>
          <w:bCs/>
          <w:color w:val="333333"/>
          <w:sz w:val="27"/>
          <w:szCs w:val="27"/>
          <w:lang w:eastAsia="ru-RU"/>
        </w:rPr>
        <w:t>Оценка качества медицинского обеспечения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Ответственным за медицинскую деятельность является медицинская сестра.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proofErr w:type="gramStart"/>
      <w:r w:rsidRPr="00301402">
        <w:rPr>
          <w:rFonts w:ascii="Times New Roman" w:eastAsia="Times New Roman" w:hAnsi="Times New Roman" w:cs="Times New Roman"/>
          <w:b/>
          <w:bCs/>
          <w:color w:val="333333"/>
          <w:sz w:val="27"/>
          <w:szCs w:val="27"/>
          <w:lang w:eastAsia="ru-RU"/>
        </w:rPr>
        <w:t>Контроль за</w:t>
      </w:r>
      <w:proofErr w:type="gramEnd"/>
      <w:r w:rsidRPr="00301402">
        <w:rPr>
          <w:rFonts w:ascii="Times New Roman" w:eastAsia="Times New Roman" w:hAnsi="Times New Roman" w:cs="Times New Roman"/>
          <w:b/>
          <w:bCs/>
          <w:color w:val="333333"/>
          <w:sz w:val="27"/>
          <w:szCs w:val="27"/>
          <w:lang w:eastAsia="ru-RU"/>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sidRPr="00301402">
        <w:rPr>
          <w:rFonts w:ascii="Times New Roman" w:eastAsia="Times New Roman" w:hAnsi="Times New Roman" w:cs="Times New Roman"/>
          <w:b/>
          <w:bCs/>
          <w:color w:val="333333"/>
          <w:sz w:val="27"/>
          <w:szCs w:val="27"/>
          <w:lang w:eastAsia="ru-RU"/>
        </w:rPr>
        <w:t>Роспотребсанэпиднадзора</w:t>
      </w:r>
      <w:proofErr w:type="spellEnd"/>
      <w:r w:rsidRPr="00301402">
        <w:rPr>
          <w:rFonts w:ascii="Times New Roman" w:eastAsia="Times New Roman" w:hAnsi="Times New Roman" w:cs="Times New Roman"/>
          <w:b/>
          <w:bCs/>
          <w:color w:val="333333"/>
          <w:sz w:val="27"/>
          <w:szCs w:val="27"/>
          <w:lang w:eastAsia="ru-RU"/>
        </w:rPr>
        <w:t> и другими контролирующими органами.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Сотрудники ДОУ  раз в год проходят обязательные медицинские осмотры.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Случаев травматизма, пищевых отравлений воспитанников и сотрудников не выявлено.</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lastRenderedPageBreak/>
        <w:t>Оздоровительн</w:t>
      </w:r>
      <w:proofErr w:type="gramStart"/>
      <w:r w:rsidRPr="00301402">
        <w:rPr>
          <w:rFonts w:ascii="Times New Roman" w:eastAsia="Times New Roman" w:hAnsi="Times New Roman" w:cs="Times New Roman"/>
          <w:b/>
          <w:bCs/>
          <w:color w:val="333333"/>
          <w:sz w:val="27"/>
          <w:szCs w:val="27"/>
          <w:lang w:eastAsia="ru-RU"/>
        </w:rPr>
        <w:t>о-</w:t>
      </w:r>
      <w:proofErr w:type="gramEnd"/>
      <w:r w:rsidRPr="00301402">
        <w:rPr>
          <w:rFonts w:ascii="Times New Roman" w:eastAsia="Times New Roman" w:hAnsi="Times New Roman" w:cs="Times New Roman"/>
          <w:b/>
          <w:bCs/>
          <w:color w:val="333333"/>
          <w:sz w:val="27"/>
          <w:szCs w:val="27"/>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Перспективы развития дошкольного образовательного учреждения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Анализ деятельности учреждения за 2017-2018 учебный год позволяет отметить, что коллектив успешно справился с поставленными задачами. Основными показателями является: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высокий уровень достижения детьми планируемых результатов освоения программы;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-стремление педагогов в повышении профессионализма посредством дополнительного профессионального обучения и самообразования;</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-целенаправленная деятельность коллектива  по </w:t>
      </w:r>
      <w:proofErr w:type="spellStart"/>
      <w:r w:rsidRPr="00301402">
        <w:rPr>
          <w:rFonts w:ascii="Times New Roman" w:eastAsia="Times New Roman" w:hAnsi="Times New Roman" w:cs="Times New Roman"/>
          <w:b/>
          <w:bCs/>
          <w:color w:val="333333"/>
          <w:sz w:val="27"/>
          <w:szCs w:val="27"/>
          <w:lang w:eastAsia="ru-RU"/>
        </w:rPr>
        <w:t>здоровьесбережению</w:t>
      </w:r>
      <w:proofErr w:type="spellEnd"/>
      <w:r w:rsidRPr="00301402">
        <w:rPr>
          <w:rFonts w:ascii="Times New Roman" w:eastAsia="Times New Roman" w:hAnsi="Times New Roman" w:cs="Times New Roman"/>
          <w:b/>
          <w:bCs/>
          <w:color w:val="333333"/>
          <w:sz w:val="27"/>
          <w:szCs w:val="27"/>
          <w:lang w:eastAsia="ru-RU"/>
        </w:rPr>
        <w:t xml:space="preserve"> детей, по снижению заболеваемости укреплению и сохранению здоровья детей;</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-продолжить повышать уровень профессионального образования педагогов по вопросам введения ФГОС </w:t>
      </w:r>
      <w:proofErr w:type="gramStart"/>
      <w:r w:rsidRPr="00301402">
        <w:rPr>
          <w:rFonts w:ascii="Times New Roman" w:eastAsia="Times New Roman" w:hAnsi="Times New Roman" w:cs="Times New Roman"/>
          <w:b/>
          <w:bCs/>
          <w:color w:val="333333"/>
          <w:sz w:val="27"/>
          <w:szCs w:val="27"/>
          <w:lang w:eastAsia="ru-RU"/>
        </w:rPr>
        <w:t>ДО</w:t>
      </w:r>
      <w:proofErr w:type="gramEnd"/>
      <w:r w:rsidRPr="00301402">
        <w:rPr>
          <w:rFonts w:ascii="Times New Roman" w:eastAsia="Times New Roman" w:hAnsi="Times New Roman" w:cs="Times New Roman"/>
          <w:b/>
          <w:bCs/>
          <w:color w:val="333333"/>
          <w:sz w:val="27"/>
          <w:szCs w:val="27"/>
          <w:lang w:eastAsia="ru-RU"/>
        </w:rPr>
        <w:t xml:space="preserve"> </w:t>
      </w:r>
      <w:proofErr w:type="gramStart"/>
      <w:r w:rsidRPr="00301402">
        <w:rPr>
          <w:rFonts w:ascii="Times New Roman" w:eastAsia="Times New Roman" w:hAnsi="Times New Roman" w:cs="Times New Roman"/>
          <w:b/>
          <w:bCs/>
          <w:color w:val="333333"/>
          <w:sz w:val="27"/>
          <w:szCs w:val="27"/>
          <w:lang w:eastAsia="ru-RU"/>
        </w:rPr>
        <w:t>в</w:t>
      </w:r>
      <w:proofErr w:type="gramEnd"/>
      <w:r w:rsidRPr="00301402">
        <w:rPr>
          <w:rFonts w:ascii="Times New Roman" w:eastAsia="Times New Roman" w:hAnsi="Times New Roman" w:cs="Times New Roman"/>
          <w:b/>
          <w:bCs/>
          <w:color w:val="333333"/>
          <w:sz w:val="27"/>
          <w:szCs w:val="27"/>
          <w:lang w:eastAsia="ru-RU"/>
        </w:rPr>
        <w:t xml:space="preserve"> практику работы;</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xml:space="preserve">-продолжить оснащение предметно-образовательной среды учреждения на предмет ее соответствия требованиям ФГОС </w:t>
      </w:r>
      <w:proofErr w:type="gramStart"/>
      <w:r w:rsidRPr="00301402">
        <w:rPr>
          <w:rFonts w:ascii="Times New Roman" w:eastAsia="Times New Roman" w:hAnsi="Times New Roman" w:cs="Times New Roman"/>
          <w:b/>
          <w:bCs/>
          <w:color w:val="333333"/>
          <w:sz w:val="27"/>
          <w:szCs w:val="27"/>
          <w:lang w:eastAsia="ru-RU"/>
        </w:rPr>
        <w:t>ДО</w:t>
      </w:r>
      <w:proofErr w:type="gramEnd"/>
      <w:r w:rsidRPr="00301402">
        <w:rPr>
          <w:rFonts w:ascii="Times New Roman" w:eastAsia="Times New Roman" w:hAnsi="Times New Roman" w:cs="Times New Roman"/>
          <w:b/>
          <w:bCs/>
          <w:color w:val="333333"/>
          <w:sz w:val="27"/>
          <w:szCs w:val="27"/>
          <w:lang w:eastAsia="ru-RU"/>
        </w:rPr>
        <w:t>;</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Times New Roman" w:eastAsia="Times New Roman" w:hAnsi="Times New Roman" w:cs="Times New Roman"/>
          <w:b/>
          <w:bCs/>
          <w:color w:val="333333"/>
          <w:sz w:val="27"/>
          <w:szCs w:val="27"/>
          <w:lang w:eastAsia="ru-RU"/>
        </w:rPr>
        <w:t>- продолжить работу по развитию психических процессов (памяти, внимания, мышления, эмоциональн</w:t>
      </w:r>
      <w:proofErr w:type="gramStart"/>
      <w:r w:rsidRPr="00301402">
        <w:rPr>
          <w:rFonts w:ascii="Times New Roman" w:eastAsia="Times New Roman" w:hAnsi="Times New Roman" w:cs="Times New Roman"/>
          <w:b/>
          <w:bCs/>
          <w:color w:val="333333"/>
          <w:sz w:val="27"/>
          <w:szCs w:val="27"/>
          <w:lang w:eastAsia="ru-RU"/>
        </w:rPr>
        <w:t>о-</w:t>
      </w:r>
      <w:proofErr w:type="gramEnd"/>
      <w:r w:rsidRPr="00301402">
        <w:rPr>
          <w:rFonts w:ascii="Times New Roman" w:eastAsia="Times New Roman" w:hAnsi="Times New Roman" w:cs="Times New Roman"/>
          <w:b/>
          <w:bCs/>
          <w:color w:val="333333"/>
          <w:sz w:val="27"/>
          <w:szCs w:val="27"/>
          <w:lang w:eastAsia="ru-RU"/>
        </w:rPr>
        <w:t xml:space="preserve"> волевой сферой), физических качеств, речи.</w:t>
      </w:r>
    </w:p>
    <w:p w:rsidR="00301402" w:rsidRPr="00301402" w:rsidRDefault="00301402" w:rsidP="00301402">
      <w:pPr>
        <w:shd w:val="clear" w:color="auto" w:fill="FFFFFF"/>
        <w:spacing w:before="180" w:after="180" w:line="300" w:lineRule="atLeast"/>
        <w:ind w:left="135"/>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lastRenderedPageBreak/>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p w:rsidR="00301402" w:rsidRPr="00301402" w:rsidRDefault="00301402" w:rsidP="00301402">
      <w:pPr>
        <w:shd w:val="clear" w:color="auto" w:fill="FFFFFF"/>
        <w:spacing w:before="180" w:after="180" w:line="300" w:lineRule="atLeast"/>
        <w:ind w:left="135"/>
        <w:jc w:val="right"/>
        <w:outlineLvl w:val="2"/>
        <w:rPr>
          <w:rFonts w:ascii="Arial" w:eastAsia="Times New Roman" w:hAnsi="Arial" w:cs="Arial"/>
          <w:b/>
          <w:bCs/>
          <w:color w:val="333333"/>
          <w:sz w:val="27"/>
          <w:szCs w:val="27"/>
          <w:lang w:eastAsia="ru-RU"/>
        </w:rPr>
      </w:pPr>
      <w:r w:rsidRPr="00301402">
        <w:rPr>
          <w:rFonts w:ascii="Arial" w:eastAsia="Times New Roman" w:hAnsi="Arial" w:cs="Arial"/>
          <w:b/>
          <w:bCs/>
          <w:color w:val="333333"/>
          <w:sz w:val="27"/>
          <w:szCs w:val="27"/>
          <w:lang w:eastAsia="ru-RU"/>
        </w:rPr>
        <w:t> </w:t>
      </w:r>
    </w:p>
    <w:sectPr w:rsidR="00301402" w:rsidRPr="00301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BB"/>
    <w:rsid w:val="00004D64"/>
    <w:rsid w:val="00053F7E"/>
    <w:rsid w:val="00073EE7"/>
    <w:rsid w:val="001C2578"/>
    <w:rsid w:val="002C3E0C"/>
    <w:rsid w:val="00301402"/>
    <w:rsid w:val="00324E43"/>
    <w:rsid w:val="003B24B7"/>
    <w:rsid w:val="00412395"/>
    <w:rsid w:val="004322C0"/>
    <w:rsid w:val="0044653F"/>
    <w:rsid w:val="0046452D"/>
    <w:rsid w:val="004F7F8C"/>
    <w:rsid w:val="00517DBF"/>
    <w:rsid w:val="005A4146"/>
    <w:rsid w:val="005E7BC1"/>
    <w:rsid w:val="006840C4"/>
    <w:rsid w:val="006D7124"/>
    <w:rsid w:val="007368A8"/>
    <w:rsid w:val="00747B92"/>
    <w:rsid w:val="00836980"/>
    <w:rsid w:val="00853907"/>
    <w:rsid w:val="00887412"/>
    <w:rsid w:val="008D1841"/>
    <w:rsid w:val="009272E3"/>
    <w:rsid w:val="0096209C"/>
    <w:rsid w:val="00AF698A"/>
    <w:rsid w:val="00BC5A90"/>
    <w:rsid w:val="00BD7C3D"/>
    <w:rsid w:val="00C30FF5"/>
    <w:rsid w:val="00CA41BB"/>
    <w:rsid w:val="00CB6F51"/>
    <w:rsid w:val="00CC0B9D"/>
    <w:rsid w:val="00CE1FCB"/>
    <w:rsid w:val="00CE4B54"/>
    <w:rsid w:val="00DC1287"/>
    <w:rsid w:val="00E84A75"/>
    <w:rsid w:val="00EF31C8"/>
    <w:rsid w:val="00F81D43"/>
    <w:rsid w:val="00F95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5345">
      <w:bodyDiv w:val="1"/>
      <w:marLeft w:val="0"/>
      <w:marRight w:val="0"/>
      <w:marTop w:val="0"/>
      <w:marBottom w:val="0"/>
      <w:divBdr>
        <w:top w:val="none" w:sz="0" w:space="0" w:color="auto"/>
        <w:left w:val="none" w:sz="0" w:space="0" w:color="auto"/>
        <w:bottom w:val="none" w:sz="0" w:space="0" w:color="auto"/>
        <w:right w:val="none" w:sz="0" w:space="0" w:color="auto"/>
      </w:divBdr>
    </w:div>
    <w:div w:id="529995650">
      <w:bodyDiv w:val="1"/>
      <w:marLeft w:val="0"/>
      <w:marRight w:val="0"/>
      <w:marTop w:val="0"/>
      <w:marBottom w:val="0"/>
      <w:divBdr>
        <w:top w:val="none" w:sz="0" w:space="0" w:color="auto"/>
        <w:left w:val="none" w:sz="0" w:space="0" w:color="auto"/>
        <w:bottom w:val="none" w:sz="0" w:space="0" w:color="auto"/>
        <w:right w:val="none" w:sz="0" w:space="0" w:color="auto"/>
      </w:divBdr>
    </w:div>
    <w:div w:id="623391900">
      <w:bodyDiv w:val="1"/>
      <w:marLeft w:val="0"/>
      <w:marRight w:val="0"/>
      <w:marTop w:val="0"/>
      <w:marBottom w:val="0"/>
      <w:divBdr>
        <w:top w:val="none" w:sz="0" w:space="0" w:color="auto"/>
        <w:left w:val="none" w:sz="0" w:space="0" w:color="auto"/>
        <w:bottom w:val="none" w:sz="0" w:space="0" w:color="auto"/>
        <w:right w:val="none" w:sz="0" w:space="0" w:color="auto"/>
      </w:divBdr>
      <w:divsChild>
        <w:div w:id="696589345">
          <w:marLeft w:val="0"/>
          <w:marRight w:val="0"/>
          <w:marTop w:val="30"/>
          <w:marBottom w:val="150"/>
          <w:divBdr>
            <w:top w:val="none" w:sz="0" w:space="0" w:color="auto"/>
            <w:left w:val="none" w:sz="0" w:space="0" w:color="auto"/>
            <w:bottom w:val="single" w:sz="6" w:space="4" w:color="EEEEEE"/>
            <w:right w:val="none" w:sz="0" w:space="0" w:color="auto"/>
          </w:divBdr>
        </w:div>
        <w:div w:id="1322469495">
          <w:marLeft w:val="0"/>
          <w:marRight w:val="0"/>
          <w:marTop w:val="0"/>
          <w:marBottom w:val="0"/>
          <w:divBdr>
            <w:top w:val="none" w:sz="0" w:space="0" w:color="auto"/>
            <w:left w:val="none" w:sz="0" w:space="0" w:color="auto"/>
            <w:bottom w:val="none" w:sz="0" w:space="0" w:color="auto"/>
            <w:right w:val="none" w:sz="0" w:space="0" w:color="auto"/>
          </w:divBdr>
          <w:divsChild>
            <w:div w:id="7783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6402">
      <w:bodyDiv w:val="1"/>
      <w:marLeft w:val="0"/>
      <w:marRight w:val="0"/>
      <w:marTop w:val="0"/>
      <w:marBottom w:val="0"/>
      <w:divBdr>
        <w:top w:val="none" w:sz="0" w:space="0" w:color="auto"/>
        <w:left w:val="none" w:sz="0" w:space="0" w:color="auto"/>
        <w:bottom w:val="none" w:sz="0" w:space="0" w:color="auto"/>
        <w:right w:val="none" w:sz="0" w:space="0" w:color="auto"/>
      </w:divBdr>
    </w:div>
    <w:div w:id="1433087885">
      <w:bodyDiv w:val="1"/>
      <w:marLeft w:val="0"/>
      <w:marRight w:val="0"/>
      <w:marTop w:val="0"/>
      <w:marBottom w:val="0"/>
      <w:divBdr>
        <w:top w:val="none" w:sz="0" w:space="0" w:color="auto"/>
        <w:left w:val="none" w:sz="0" w:space="0" w:color="auto"/>
        <w:bottom w:val="none" w:sz="0" w:space="0" w:color="auto"/>
        <w:right w:val="none" w:sz="0" w:space="0" w:color="auto"/>
      </w:divBdr>
    </w:div>
    <w:div w:id="19851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2391-C0F3-410F-A237-18F5295E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4581</Words>
  <Characters>26113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2019-01-22T13:11:00Z</cp:lastPrinted>
  <dcterms:created xsi:type="dcterms:W3CDTF">2019-01-22T04:59:00Z</dcterms:created>
  <dcterms:modified xsi:type="dcterms:W3CDTF">2019-02-13T07:15:00Z</dcterms:modified>
</cp:coreProperties>
</file>